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4612" w14:textId="77777777" w:rsidR="00445860" w:rsidRPr="008A7F24" w:rsidRDefault="00BF22F0" w:rsidP="006722C4">
      <w:pPr>
        <w:pStyle w:val="Rubrik1"/>
      </w:pPr>
      <w:r w:rsidRPr="008A7F24">
        <w:rPr>
          <w:noProof/>
        </w:rPr>
        <w:drawing>
          <wp:anchor distT="0" distB="0" distL="114300" distR="114300" simplePos="0" relativeHeight="251658240" behindDoc="0" locked="0" layoutInCell="1" allowOverlap="1" wp14:anchorId="2ED5F6D0" wp14:editId="616A51DE">
            <wp:simplePos x="0" y="0"/>
            <wp:positionH relativeFrom="column">
              <wp:posOffset>4181475</wp:posOffset>
            </wp:positionH>
            <wp:positionV relativeFrom="paragraph">
              <wp:posOffset>-1124585</wp:posOffset>
            </wp:positionV>
            <wp:extent cx="1454785" cy="741045"/>
            <wp:effectExtent l="0" t="0" r="0" b="0"/>
            <wp:wrapNone/>
            <wp:docPr id="1" name="Bild 1" descr="Logo Mid Sweden University."/>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Pr="008A7F24">
        <w:rPr>
          <w:rFonts w:ascii="Arial" w:eastAsia="Arial" w:hAnsi="Arial" w:cs="Times New Roman"/>
          <w:bCs/>
          <w:szCs w:val="38"/>
        </w:rPr>
        <w:t>Checklist in the event of the death of an employee/student</w:t>
      </w:r>
    </w:p>
    <w:p w14:paraId="65BDE279" w14:textId="77777777" w:rsidR="00101E40" w:rsidRPr="008A7F24" w:rsidRDefault="00BF22F0" w:rsidP="006F7E5A">
      <w:r w:rsidRPr="008A7F24">
        <w:rPr>
          <w:rFonts w:ascii="Palatino Linotype" w:eastAsia="Palatino Linotype" w:hAnsi="Palatino Linotype" w:cs="Times New Roman"/>
        </w:rPr>
        <w:t>Revised: 29 November 2021</w:t>
      </w:r>
    </w:p>
    <w:p w14:paraId="40A6362A" w14:textId="77777777" w:rsidR="006722C4" w:rsidRPr="008A7F24" w:rsidRDefault="00BF22F0" w:rsidP="006F7E5A">
      <w:r w:rsidRPr="008A7F24">
        <w:rPr>
          <w:rFonts w:ascii="Palatino Linotype" w:eastAsia="Palatino Linotype" w:hAnsi="Palatino Linotype" w:cs="Times New Roman"/>
        </w:rPr>
        <w:t>Name:</w:t>
      </w:r>
    </w:p>
    <w:p w14:paraId="4378CCEA" w14:textId="77777777" w:rsidR="006722C4" w:rsidRPr="008A7F24" w:rsidRDefault="00BF22F0" w:rsidP="006F7E5A">
      <w:r w:rsidRPr="008A7F24">
        <w:rPr>
          <w:rFonts w:ascii="Palatino Linotype" w:eastAsia="Palatino Linotype" w:hAnsi="Palatino Linotype" w:cs="Times New Roman"/>
        </w:rPr>
        <w:t>Civic registration number:</w:t>
      </w:r>
    </w:p>
    <w:p w14:paraId="0C59F6D1" w14:textId="77777777" w:rsidR="006722C4" w:rsidRPr="008A7F24" w:rsidRDefault="00BF22F0" w:rsidP="006F7E5A">
      <w:r w:rsidRPr="008A7F24">
        <w:rPr>
          <w:rFonts w:ascii="Palatino Linotype" w:eastAsia="Palatino Linotype" w:hAnsi="Palatino Linotype" w:cs="Times New Roman"/>
        </w:rPr>
        <w:t>Employee: Yes/No</w:t>
      </w:r>
    </w:p>
    <w:p w14:paraId="725E602D" w14:textId="77777777" w:rsidR="006722C4" w:rsidRPr="008A7F24" w:rsidRDefault="00BF22F0" w:rsidP="006F7E5A">
      <w:r w:rsidRPr="008A7F24">
        <w:rPr>
          <w:rFonts w:ascii="Palatino Linotype" w:eastAsia="Palatino Linotype" w:hAnsi="Palatino Linotype" w:cs="Times New Roman"/>
        </w:rPr>
        <w:t>Student: Yes/No</w:t>
      </w:r>
    </w:p>
    <w:tbl>
      <w:tblPr>
        <w:tblStyle w:val="Miunstandard"/>
        <w:tblW w:w="0" w:type="auto"/>
        <w:tblLook w:val="04A0" w:firstRow="1" w:lastRow="0" w:firstColumn="1" w:lastColumn="0" w:noHBand="0" w:noVBand="1"/>
      </w:tblPr>
      <w:tblGrid>
        <w:gridCol w:w="2110"/>
        <w:gridCol w:w="1967"/>
        <w:gridCol w:w="1703"/>
        <w:gridCol w:w="1579"/>
      </w:tblGrid>
      <w:tr w:rsidR="00DE3B66" w:rsidRPr="008A7F24" w14:paraId="20E47254" w14:textId="77777777" w:rsidTr="00101E40">
        <w:trPr>
          <w:cnfStyle w:val="100000000000" w:firstRow="1" w:lastRow="0" w:firstColumn="0" w:lastColumn="0" w:oddVBand="0" w:evenVBand="0" w:oddHBand="0" w:evenHBand="0" w:firstRowFirstColumn="0" w:firstRowLastColumn="0" w:lastRowFirstColumn="0" w:lastRowLastColumn="0"/>
        </w:trPr>
        <w:tc>
          <w:tcPr>
            <w:tcW w:w="2156" w:type="dxa"/>
          </w:tcPr>
          <w:p w14:paraId="299C9DA7" w14:textId="77777777" w:rsidR="006722C4" w:rsidRPr="008A7F24" w:rsidRDefault="00BF22F0" w:rsidP="006722C4">
            <w:pPr>
              <w:pStyle w:val="Tabellrubrik"/>
              <w:rPr>
                <w:b/>
              </w:rPr>
            </w:pPr>
            <w:r w:rsidRPr="008A7F24">
              <w:rPr>
                <w:rFonts w:eastAsia="Arial" w:cs="Times New Roman"/>
              </w:rPr>
              <w:t>Task</w:t>
            </w:r>
          </w:p>
        </w:tc>
        <w:tc>
          <w:tcPr>
            <w:tcW w:w="1607" w:type="dxa"/>
          </w:tcPr>
          <w:p w14:paraId="7858DA85" w14:textId="77777777" w:rsidR="006722C4" w:rsidRPr="008A7F24" w:rsidRDefault="00BF22F0" w:rsidP="006722C4">
            <w:pPr>
              <w:pStyle w:val="Tabellrubrik"/>
              <w:rPr>
                <w:b/>
              </w:rPr>
            </w:pPr>
            <w:r w:rsidRPr="008A7F24">
              <w:rPr>
                <w:rFonts w:eastAsia="Arial" w:cs="Times New Roman"/>
              </w:rPr>
              <w:t>Responsible</w:t>
            </w:r>
          </w:p>
        </w:tc>
        <w:tc>
          <w:tcPr>
            <w:tcW w:w="1888" w:type="dxa"/>
          </w:tcPr>
          <w:p w14:paraId="03C40BC5" w14:textId="77777777" w:rsidR="006722C4" w:rsidRPr="008A7F24" w:rsidRDefault="00BF22F0" w:rsidP="006722C4">
            <w:pPr>
              <w:pStyle w:val="Tabellrubrik"/>
              <w:rPr>
                <w:b/>
              </w:rPr>
            </w:pPr>
            <w:r w:rsidRPr="008A7F24">
              <w:rPr>
                <w:rFonts w:eastAsia="Arial" w:cs="Times New Roman"/>
              </w:rPr>
              <w:t>Comment</w:t>
            </w:r>
          </w:p>
        </w:tc>
        <w:tc>
          <w:tcPr>
            <w:tcW w:w="1708" w:type="dxa"/>
          </w:tcPr>
          <w:p w14:paraId="130423F7" w14:textId="77777777" w:rsidR="006722C4" w:rsidRPr="008A7F24" w:rsidRDefault="00BF22F0" w:rsidP="006722C4">
            <w:pPr>
              <w:pStyle w:val="Tabellrubrik"/>
              <w:rPr>
                <w:b/>
              </w:rPr>
            </w:pPr>
            <w:r w:rsidRPr="008A7F24">
              <w:rPr>
                <w:rFonts w:eastAsia="Arial" w:cs="Times New Roman"/>
              </w:rPr>
              <w:t>Follow-up, Mark as completed</w:t>
            </w:r>
          </w:p>
        </w:tc>
      </w:tr>
      <w:tr w:rsidR="00DE3B66" w:rsidRPr="008A7F24" w14:paraId="7CC34812" w14:textId="77777777" w:rsidTr="00101E40">
        <w:trPr>
          <w:cnfStyle w:val="000000100000" w:firstRow="0" w:lastRow="0" w:firstColumn="0" w:lastColumn="0" w:oddVBand="0" w:evenVBand="0" w:oddHBand="1" w:evenHBand="0" w:firstRowFirstColumn="0" w:firstRowLastColumn="0" w:lastRowFirstColumn="0" w:lastRowLastColumn="0"/>
        </w:trPr>
        <w:tc>
          <w:tcPr>
            <w:tcW w:w="2156" w:type="dxa"/>
            <w:vAlign w:val="top"/>
          </w:tcPr>
          <w:p w14:paraId="7702D1CF" w14:textId="77777777" w:rsidR="006722C4" w:rsidRPr="008A7F24" w:rsidRDefault="00BF22F0" w:rsidP="006722C4">
            <w:pPr>
              <w:pStyle w:val="Tabelltext"/>
              <w:spacing w:before="48" w:after="48"/>
            </w:pPr>
            <w:r w:rsidRPr="008A7F24">
              <w:rPr>
                <w:rFonts w:eastAsia="Arial" w:cs="Times New Roman"/>
                <w:szCs w:val="18"/>
              </w:rPr>
              <w:t>Make sure that the information about the death is accurate and inform the HR specialist of the local crisis management team.</w:t>
            </w:r>
          </w:p>
        </w:tc>
        <w:tc>
          <w:tcPr>
            <w:tcW w:w="1607" w:type="dxa"/>
            <w:vAlign w:val="top"/>
          </w:tcPr>
          <w:p w14:paraId="4237F579" w14:textId="77777777" w:rsidR="006722C4" w:rsidRPr="008A7F24" w:rsidRDefault="00BF22F0" w:rsidP="006722C4">
            <w:pPr>
              <w:pStyle w:val="Tabelltext"/>
              <w:spacing w:before="48" w:after="48"/>
            </w:pPr>
            <w:r w:rsidRPr="008A7F24">
              <w:rPr>
                <w:rFonts w:eastAsia="Arial" w:cs="Times New Roman"/>
                <w:szCs w:val="18"/>
              </w:rPr>
              <w:t>The Head of Department/Human Resources/Immediate manager and Student Manager on the department for the student</w:t>
            </w:r>
          </w:p>
        </w:tc>
        <w:tc>
          <w:tcPr>
            <w:tcW w:w="1888" w:type="dxa"/>
            <w:vAlign w:val="top"/>
          </w:tcPr>
          <w:p w14:paraId="77D105C9" w14:textId="77777777" w:rsidR="006722C4" w:rsidRPr="008A7F24" w:rsidRDefault="00BF22F0" w:rsidP="00390D2C">
            <w:pPr>
              <w:pStyle w:val="Tabelltext"/>
              <w:spacing w:before="48" w:after="48"/>
            </w:pPr>
            <w:r w:rsidRPr="008A7F24">
              <w:rPr>
                <w:rFonts w:eastAsia="Arial" w:cs="Times New Roman"/>
                <w:szCs w:val="18"/>
              </w:rPr>
              <w:t xml:space="preserve">The Student Manager may be a Head </w:t>
            </w:r>
            <w:r w:rsidR="008A7F24">
              <w:rPr>
                <w:rFonts w:eastAsia="Arial" w:cs="Times New Roman"/>
                <w:szCs w:val="18"/>
              </w:rPr>
              <w:t>o</w:t>
            </w:r>
            <w:r w:rsidRPr="008A7F24">
              <w:rPr>
                <w:rFonts w:eastAsia="Arial" w:cs="Times New Roman"/>
                <w:szCs w:val="18"/>
              </w:rPr>
              <w:t>f Department, Programme Manager, Director of Studies or other position appointed by the department</w:t>
            </w:r>
          </w:p>
        </w:tc>
        <w:tc>
          <w:tcPr>
            <w:tcW w:w="1708" w:type="dxa"/>
            <w:vAlign w:val="top"/>
          </w:tcPr>
          <w:p w14:paraId="28D7E044" w14:textId="77777777" w:rsidR="00390D2C" w:rsidRPr="004447B5" w:rsidRDefault="00390D2C" w:rsidP="006722C4">
            <w:pPr>
              <w:pStyle w:val="Tabelltext"/>
              <w:spacing w:before="48" w:after="48"/>
            </w:pPr>
          </w:p>
        </w:tc>
      </w:tr>
      <w:tr w:rsidR="00DE3B66" w:rsidRPr="008A7F24" w14:paraId="04D61323" w14:textId="77777777" w:rsidTr="00101E40">
        <w:trPr>
          <w:cnfStyle w:val="000000010000" w:firstRow="0" w:lastRow="0" w:firstColumn="0" w:lastColumn="0" w:oddVBand="0" w:evenVBand="0" w:oddHBand="0" w:evenHBand="1" w:firstRowFirstColumn="0" w:firstRowLastColumn="0" w:lastRowFirstColumn="0" w:lastRowLastColumn="0"/>
        </w:trPr>
        <w:tc>
          <w:tcPr>
            <w:tcW w:w="2156" w:type="dxa"/>
            <w:vAlign w:val="top"/>
          </w:tcPr>
          <w:p w14:paraId="6AB0E3A8" w14:textId="77777777" w:rsidR="006722C4" w:rsidRPr="008A7F24" w:rsidRDefault="00BF22F0" w:rsidP="006722C4">
            <w:pPr>
              <w:pStyle w:val="Tabelltext"/>
              <w:spacing w:before="48" w:after="48"/>
            </w:pPr>
            <w:r w:rsidRPr="008A7F24">
              <w:rPr>
                <w:rFonts w:eastAsia="Arial" w:cs="Times New Roman"/>
                <w:szCs w:val="18"/>
              </w:rPr>
              <w:t xml:space="preserve">Case to Service </w:t>
            </w:r>
            <w:r w:rsidR="00796709" w:rsidRPr="008A7F24">
              <w:rPr>
                <w:rFonts w:eastAsia="Arial" w:cs="Times New Roman"/>
                <w:szCs w:val="18"/>
              </w:rPr>
              <w:t xml:space="preserve">Centre </w:t>
            </w:r>
            <w:r w:rsidRPr="008A7F24">
              <w:rPr>
                <w:rFonts w:eastAsia="Arial" w:cs="Times New Roman"/>
                <w:szCs w:val="18"/>
              </w:rPr>
              <w:t>with information about the name of the deceased, department/institution. Notification to the central crisis management team about what has happened.</w:t>
            </w:r>
          </w:p>
        </w:tc>
        <w:tc>
          <w:tcPr>
            <w:tcW w:w="1607" w:type="dxa"/>
            <w:vAlign w:val="top"/>
          </w:tcPr>
          <w:p w14:paraId="1F1A8D75" w14:textId="77777777" w:rsidR="006722C4" w:rsidRPr="008A7F24" w:rsidRDefault="00BF22F0" w:rsidP="006722C4">
            <w:pPr>
              <w:pStyle w:val="Tabelltext"/>
              <w:spacing w:before="48" w:after="48"/>
            </w:pPr>
            <w:r w:rsidRPr="008A7F24">
              <w:rPr>
                <w:rFonts w:eastAsia="Arial" w:cs="Times New Roman"/>
                <w:szCs w:val="18"/>
              </w:rPr>
              <w:t>HR specialist of the local crisis management team</w:t>
            </w:r>
          </w:p>
        </w:tc>
        <w:tc>
          <w:tcPr>
            <w:tcW w:w="1888" w:type="dxa"/>
            <w:vAlign w:val="top"/>
          </w:tcPr>
          <w:p w14:paraId="58B18AC8" w14:textId="77777777" w:rsidR="006722C4" w:rsidRPr="008A7F24" w:rsidRDefault="006722C4" w:rsidP="006722C4">
            <w:pPr>
              <w:pStyle w:val="Tabelltext"/>
              <w:spacing w:before="48" w:after="48"/>
            </w:pPr>
          </w:p>
        </w:tc>
        <w:tc>
          <w:tcPr>
            <w:tcW w:w="1708" w:type="dxa"/>
            <w:vAlign w:val="top"/>
          </w:tcPr>
          <w:p w14:paraId="2E260D39" w14:textId="77777777" w:rsidR="006722C4" w:rsidRPr="008A7F24" w:rsidRDefault="006722C4" w:rsidP="006722C4">
            <w:pPr>
              <w:pStyle w:val="Tabelltext"/>
              <w:spacing w:before="48" w:after="48"/>
            </w:pPr>
          </w:p>
        </w:tc>
      </w:tr>
      <w:tr w:rsidR="00DE3B66" w:rsidRPr="008A7F24" w14:paraId="66E9CB9E" w14:textId="77777777" w:rsidTr="00101E40">
        <w:trPr>
          <w:cnfStyle w:val="000000100000" w:firstRow="0" w:lastRow="0" w:firstColumn="0" w:lastColumn="0" w:oddVBand="0" w:evenVBand="0" w:oddHBand="1" w:evenHBand="0" w:firstRowFirstColumn="0" w:firstRowLastColumn="0" w:lastRowFirstColumn="0" w:lastRowLastColumn="0"/>
        </w:trPr>
        <w:tc>
          <w:tcPr>
            <w:tcW w:w="2156" w:type="dxa"/>
            <w:vAlign w:val="top"/>
          </w:tcPr>
          <w:p w14:paraId="23A8C782" w14:textId="77777777" w:rsidR="00390D2C" w:rsidRPr="008A7F24" w:rsidRDefault="00BF22F0" w:rsidP="00FC057A">
            <w:pPr>
              <w:pStyle w:val="Tabelltext"/>
              <w:spacing w:before="48" w:after="48"/>
            </w:pPr>
            <w:r w:rsidRPr="008A7F24">
              <w:rPr>
                <w:rFonts w:eastAsia="Arial" w:cs="Times New Roman"/>
                <w:szCs w:val="18"/>
              </w:rPr>
              <w:t>Contact the communicator of the local crisis management team for advice and support on communication issues.</w:t>
            </w:r>
          </w:p>
        </w:tc>
        <w:tc>
          <w:tcPr>
            <w:tcW w:w="1607" w:type="dxa"/>
            <w:vAlign w:val="top"/>
          </w:tcPr>
          <w:p w14:paraId="1CFA9CFF" w14:textId="77777777" w:rsidR="00390D2C" w:rsidRPr="008A7F24" w:rsidRDefault="00BF22F0" w:rsidP="00390D2C">
            <w:pPr>
              <w:pStyle w:val="Tabelltext"/>
              <w:spacing w:before="48" w:after="48"/>
            </w:pPr>
            <w:r w:rsidRPr="008A7F24">
              <w:rPr>
                <w:rFonts w:eastAsia="Arial" w:cs="Times New Roman"/>
                <w:szCs w:val="18"/>
              </w:rPr>
              <w:t>HR specialist of the local crisis management team</w:t>
            </w:r>
          </w:p>
        </w:tc>
        <w:tc>
          <w:tcPr>
            <w:tcW w:w="1888" w:type="dxa"/>
            <w:vAlign w:val="top"/>
          </w:tcPr>
          <w:p w14:paraId="5565A326" w14:textId="77777777" w:rsidR="00390D2C" w:rsidRPr="008A7F24" w:rsidRDefault="00390D2C" w:rsidP="00390D2C">
            <w:pPr>
              <w:pStyle w:val="Tabelltext"/>
              <w:spacing w:before="48" w:after="48"/>
            </w:pPr>
          </w:p>
        </w:tc>
        <w:tc>
          <w:tcPr>
            <w:tcW w:w="1708" w:type="dxa"/>
            <w:vAlign w:val="top"/>
          </w:tcPr>
          <w:p w14:paraId="3730D1B5" w14:textId="77777777" w:rsidR="00390D2C" w:rsidRPr="008A7F24" w:rsidRDefault="00390D2C" w:rsidP="00390D2C">
            <w:pPr>
              <w:pStyle w:val="Tabelltext"/>
              <w:spacing w:before="48" w:after="48"/>
            </w:pPr>
          </w:p>
        </w:tc>
      </w:tr>
    </w:tbl>
    <w:p w14:paraId="32355573" w14:textId="77777777" w:rsidR="00101E40" w:rsidRPr="008A7F24" w:rsidRDefault="00BF22F0">
      <w:r w:rsidRPr="008A7F24">
        <w:br w:type="page"/>
      </w:r>
    </w:p>
    <w:tbl>
      <w:tblPr>
        <w:tblStyle w:val="Miunstandard"/>
        <w:tblW w:w="0" w:type="auto"/>
        <w:tblLook w:val="04A0" w:firstRow="1" w:lastRow="0" w:firstColumn="1" w:lastColumn="0" w:noHBand="0" w:noVBand="1"/>
      </w:tblPr>
      <w:tblGrid>
        <w:gridCol w:w="2112"/>
        <w:gridCol w:w="1787"/>
        <w:gridCol w:w="1857"/>
        <w:gridCol w:w="1603"/>
      </w:tblGrid>
      <w:tr w:rsidR="00DE3B66" w:rsidRPr="008A7F24" w14:paraId="1BCFD57D" w14:textId="77777777" w:rsidTr="00101E40">
        <w:trPr>
          <w:cnfStyle w:val="100000000000" w:firstRow="1" w:lastRow="0" w:firstColumn="0" w:lastColumn="0" w:oddVBand="0" w:evenVBand="0" w:oddHBand="0" w:evenHBand="0" w:firstRowFirstColumn="0" w:firstRowLastColumn="0" w:lastRowFirstColumn="0" w:lastRowLastColumn="0"/>
        </w:trPr>
        <w:tc>
          <w:tcPr>
            <w:tcW w:w="2134" w:type="dxa"/>
          </w:tcPr>
          <w:p w14:paraId="431BE994" w14:textId="77777777" w:rsidR="00101E40" w:rsidRPr="008A7F24" w:rsidRDefault="00BF22F0" w:rsidP="00101E40">
            <w:pPr>
              <w:pStyle w:val="Tabellrubrik"/>
              <w:rPr>
                <w:b/>
              </w:rPr>
            </w:pPr>
            <w:r w:rsidRPr="008A7F24">
              <w:rPr>
                <w:rFonts w:eastAsia="Arial" w:cs="Times New Roman"/>
              </w:rPr>
              <w:lastRenderedPageBreak/>
              <w:t>Task</w:t>
            </w:r>
          </w:p>
        </w:tc>
        <w:tc>
          <w:tcPr>
            <w:tcW w:w="1717" w:type="dxa"/>
          </w:tcPr>
          <w:p w14:paraId="20DCB393" w14:textId="77777777" w:rsidR="00101E40" w:rsidRPr="008A7F24" w:rsidRDefault="00BF22F0" w:rsidP="00101E40">
            <w:pPr>
              <w:pStyle w:val="Tabellrubrik"/>
              <w:rPr>
                <w:b/>
              </w:rPr>
            </w:pPr>
            <w:r w:rsidRPr="008A7F24">
              <w:rPr>
                <w:rFonts w:eastAsia="Arial" w:cs="Times New Roman"/>
              </w:rPr>
              <w:t>Responsible</w:t>
            </w:r>
          </w:p>
        </w:tc>
        <w:tc>
          <w:tcPr>
            <w:tcW w:w="1888" w:type="dxa"/>
          </w:tcPr>
          <w:p w14:paraId="4DE1DBF4" w14:textId="77777777" w:rsidR="00101E40" w:rsidRPr="008A7F24" w:rsidRDefault="00BF22F0" w:rsidP="00101E40">
            <w:pPr>
              <w:pStyle w:val="Tabellrubrik"/>
              <w:rPr>
                <w:b/>
              </w:rPr>
            </w:pPr>
            <w:r w:rsidRPr="008A7F24">
              <w:rPr>
                <w:rFonts w:eastAsia="Arial" w:cs="Times New Roman"/>
              </w:rPr>
              <w:t>Comment</w:t>
            </w:r>
          </w:p>
        </w:tc>
        <w:tc>
          <w:tcPr>
            <w:tcW w:w="1620" w:type="dxa"/>
          </w:tcPr>
          <w:p w14:paraId="6CBFF967" w14:textId="77777777" w:rsidR="00101E40" w:rsidRPr="008A7F24" w:rsidRDefault="00BF22F0" w:rsidP="00101E40">
            <w:pPr>
              <w:pStyle w:val="Tabellrubrik"/>
              <w:rPr>
                <w:b/>
              </w:rPr>
            </w:pPr>
            <w:r w:rsidRPr="008A7F24">
              <w:rPr>
                <w:rFonts w:eastAsia="Arial" w:cs="Times New Roman"/>
              </w:rPr>
              <w:t>Follow-up, Mark as completed</w:t>
            </w:r>
          </w:p>
        </w:tc>
      </w:tr>
      <w:tr w:rsidR="00DE3B66" w:rsidRPr="008A7F24" w14:paraId="7183467B"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0F3DD3A3" w14:textId="77777777" w:rsidR="00390D2C" w:rsidRPr="008A7F24" w:rsidRDefault="00BF22F0" w:rsidP="00101E40">
            <w:pPr>
              <w:pStyle w:val="Tabelltext"/>
              <w:spacing w:before="48" w:after="48"/>
            </w:pPr>
            <w:r w:rsidRPr="008A7F24">
              <w:rPr>
                <w:rFonts w:eastAsia="Arial" w:cs="Times New Roman"/>
                <w:szCs w:val="18"/>
              </w:rPr>
              <w:t xml:space="preserve">Contact and possible meeting with next of kin. </w:t>
            </w:r>
          </w:p>
          <w:p w14:paraId="51ECC2AB" w14:textId="77777777" w:rsidR="00390D2C" w:rsidRPr="008A7F24" w:rsidRDefault="00BF22F0" w:rsidP="00101E40">
            <w:pPr>
              <w:pStyle w:val="Tabelltext"/>
              <w:spacing w:before="48" w:after="48"/>
            </w:pPr>
            <w:r w:rsidRPr="008A7F24">
              <w:rPr>
                <w:rFonts w:eastAsia="Arial" w:cs="Times New Roman"/>
                <w:szCs w:val="18"/>
              </w:rPr>
              <w:t>At the same time, check how information about the death should be communicated.</w:t>
            </w:r>
          </w:p>
        </w:tc>
        <w:tc>
          <w:tcPr>
            <w:tcW w:w="1717" w:type="dxa"/>
            <w:vAlign w:val="top"/>
          </w:tcPr>
          <w:p w14:paraId="02F50BA4" w14:textId="77777777" w:rsidR="00390D2C" w:rsidRPr="008A7F24" w:rsidRDefault="00BF22F0" w:rsidP="00101E40">
            <w:pPr>
              <w:pStyle w:val="Tabelltext"/>
              <w:spacing w:before="48" w:after="48"/>
            </w:pPr>
            <w:r w:rsidRPr="008A7F24">
              <w:rPr>
                <w:rFonts w:eastAsia="Arial" w:cs="Times New Roman"/>
                <w:szCs w:val="18"/>
              </w:rPr>
              <w:t>Head of Department/Human Resources/Student Manager, see advice and support below</w:t>
            </w:r>
          </w:p>
        </w:tc>
        <w:tc>
          <w:tcPr>
            <w:tcW w:w="1888" w:type="dxa"/>
            <w:vAlign w:val="top"/>
          </w:tcPr>
          <w:p w14:paraId="0DCC4D2D" w14:textId="77777777" w:rsidR="00390D2C" w:rsidRPr="008A7F24" w:rsidRDefault="00390D2C" w:rsidP="00101E40">
            <w:pPr>
              <w:pStyle w:val="Tabelltext"/>
              <w:spacing w:before="48" w:after="48"/>
            </w:pPr>
          </w:p>
        </w:tc>
        <w:tc>
          <w:tcPr>
            <w:tcW w:w="1620" w:type="dxa"/>
            <w:vAlign w:val="top"/>
          </w:tcPr>
          <w:p w14:paraId="71B96C79" w14:textId="77777777" w:rsidR="00390D2C" w:rsidRPr="008A7F24" w:rsidRDefault="00390D2C" w:rsidP="00101E40">
            <w:pPr>
              <w:pStyle w:val="Tabelltext"/>
              <w:spacing w:before="48" w:after="48"/>
            </w:pPr>
          </w:p>
        </w:tc>
      </w:tr>
      <w:tr w:rsidR="00DE3B66" w:rsidRPr="008A7F24" w14:paraId="01B0CE1A" w14:textId="77777777"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14:paraId="5433C582" w14:textId="77777777" w:rsidR="00390D2C" w:rsidRPr="008A7F24" w:rsidRDefault="00BF22F0" w:rsidP="00390D2C">
            <w:pPr>
              <w:pStyle w:val="Tabelltext"/>
              <w:spacing w:before="48" w:after="48"/>
            </w:pPr>
            <w:r w:rsidRPr="008A7F24">
              <w:rPr>
                <w:rFonts w:eastAsia="Arial" w:cs="Times New Roman"/>
                <w:szCs w:val="18"/>
              </w:rPr>
              <w:t>Contact with the Service Centre with regard to flying the flag at half-mast on the day of death or as soon as news of the death has been received.</w:t>
            </w:r>
          </w:p>
        </w:tc>
        <w:tc>
          <w:tcPr>
            <w:tcW w:w="1717" w:type="dxa"/>
            <w:vAlign w:val="top"/>
          </w:tcPr>
          <w:p w14:paraId="612CEA8F" w14:textId="77777777" w:rsidR="00390D2C" w:rsidRPr="008A7F24" w:rsidRDefault="00BF22F0" w:rsidP="00390D2C">
            <w:pPr>
              <w:pStyle w:val="Tabelltext"/>
              <w:spacing w:before="48" w:after="48"/>
            </w:pPr>
            <w:r w:rsidRPr="008A7F24">
              <w:rPr>
                <w:rFonts w:eastAsia="Arial" w:cs="Times New Roman"/>
                <w:szCs w:val="18"/>
              </w:rPr>
              <w:t>HR specialist of the local crisis management team</w:t>
            </w:r>
          </w:p>
        </w:tc>
        <w:tc>
          <w:tcPr>
            <w:tcW w:w="1888" w:type="dxa"/>
            <w:vAlign w:val="top"/>
          </w:tcPr>
          <w:p w14:paraId="132F6417" w14:textId="77777777" w:rsidR="00390D2C" w:rsidRPr="008A7F24" w:rsidRDefault="00390D2C" w:rsidP="00390D2C">
            <w:pPr>
              <w:pStyle w:val="Tabelltext"/>
              <w:spacing w:before="48" w:after="48"/>
            </w:pPr>
          </w:p>
        </w:tc>
        <w:tc>
          <w:tcPr>
            <w:tcW w:w="1620" w:type="dxa"/>
            <w:vAlign w:val="top"/>
          </w:tcPr>
          <w:p w14:paraId="1C1F8EAA" w14:textId="77777777" w:rsidR="00390D2C" w:rsidRPr="008A7F24" w:rsidRDefault="00390D2C" w:rsidP="00390D2C">
            <w:pPr>
              <w:pStyle w:val="Tabelltext"/>
              <w:spacing w:before="48" w:after="48"/>
            </w:pPr>
          </w:p>
        </w:tc>
      </w:tr>
      <w:tr w:rsidR="00DE3B66" w:rsidRPr="008A7F24" w14:paraId="4FBA97D8"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76DF73B7" w14:textId="77777777" w:rsidR="00390D2C" w:rsidRPr="008A7F24" w:rsidRDefault="00BF22F0" w:rsidP="00390D2C">
            <w:pPr>
              <w:pStyle w:val="Tabelltext"/>
              <w:spacing w:before="48" w:after="48"/>
            </w:pPr>
            <w:r w:rsidRPr="008A7F24">
              <w:rPr>
                <w:rFonts w:eastAsia="Arial" w:cs="Times New Roman"/>
                <w:szCs w:val="18"/>
              </w:rPr>
              <w:t>The reason for flying the flag at half-mast is communicated to the Service Centre and the Division of Communications.</w:t>
            </w:r>
          </w:p>
          <w:p w14:paraId="75671D21" w14:textId="77777777" w:rsidR="00390D2C" w:rsidRPr="008A7F24" w:rsidRDefault="00BF22F0" w:rsidP="00390D2C">
            <w:pPr>
              <w:pStyle w:val="Tabelltext"/>
              <w:spacing w:before="48" w:after="48"/>
            </w:pPr>
            <w:r w:rsidRPr="008A7F24">
              <w:rPr>
                <w:rFonts w:eastAsia="Arial" w:cs="Times New Roman"/>
                <w:szCs w:val="18"/>
              </w:rPr>
              <w:t>Flying the flag at half-mast is carried out on the campus concerned.</w:t>
            </w:r>
          </w:p>
        </w:tc>
        <w:tc>
          <w:tcPr>
            <w:tcW w:w="1717" w:type="dxa"/>
            <w:vAlign w:val="top"/>
          </w:tcPr>
          <w:p w14:paraId="0FD57041" w14:textId="77777777" w:rsidR="00390D2C" w:rsidRPr="008A7F24" w:rsidRDefault="00BF22F0" w:rsidP="00390D2C">
            <w:pPr>
              <w:pStyle w:val="Tabelltext"/>
              <w:spacing w:before="48" w:after="48"/>
            </w:pPr>
            <w:r w:rsidRPr="008A7F24">
              <w:rPr>
                <w:rFonts w:eastAsia="Arial" w:cs="Times New Roman"/>
                <w:szCs w:val="18"/>
              </w:rPr>
              <w:t>HR specialist of the local crisis management team</w:t>
            </w:r>
          </w:p>
        </w:tc>
        <w:tc>
          <w:tcPr>
            <w:tcW w:w="1888" w:type="dxa"/>
            <w:vAlign w:val="top"/>
          </w:tcPr>
          <w:p w14:paraId="0A402B6F" w14:textId="77777777" w:rsidR="00390D2C" w:rsidRPr="008A7F24" w:rsidRDefault="00390D2C" w:rsidP="00390D2C">
            <w:pPr>
              <w:pStyle w:val="Tabelltext"/>
              <w:spacing w:before="48" w:after="48"/>
            </w:pPr>
          </w:p>
        </w:tc>
        <w:tc>
          <w:tcPr>
            <w:tcW w:w="1620" w:type="dxa"/>
            <w:vAlign w:val="top"/>
          </w:tcPr>
          <w:p w14:paraId="5ACEEF2E" w14:textId="77777777" w:rsidR="00390D2C" w:rsidRPr="008A7F24" w:rsidRDefault="00390D2C" w:rsidP="00390D2C">
            <w:pPr>
              <w:pStyle w:val="Tabelltext"/>
              <w:spacing w:before="48" w:after="48"/>
            </w:pPr>
          </w:p>
        </w:tc>
      </w:tr>
      <w:tr w:rsidR="00DE3B66" w:rsidRPr="008A7F24" w14:paraId="685DDBFD" w14:textId="77777777"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14:paraId="44601508" w14:textId="77777777" w:rsidR="00390D2C" w:rsidRPr="008A7F24" w:rsidRDefault="00BF22F0" w:rsidP="00390D2C">
            <w:pPr>
              <w:pStyle w:val="Tabelltext"/>
              <w:spacing w:before="48" w:after="48"/>
            </w:pPr>
            <w:r w:rsidRPr="008A7F24">
              <w:rPr>
                <w:rFonts w:eastAsia="Arial" w:cs="Times New Roman"/>
                <w:szCs w:val="18"/>
              </w:rPr>
              <w:t xml:space="preserve">The Division of Communications is responsible for publishing employee information on the Staff portal and/or on the Student web. This information should stay on top of the news list for at least five working days.  </w:t>
            </w:r>
          </w:p>
          <w:p w14:paraId="3513AC66" w14:textId="77777777" w:rsidR="00390D2C" w:rsidRPr="008A7F24" w:rsidRDefault="00BF22F0" w:rsidP="00390D2C">
            <w:pPr>
              <w:pStyle w:val="Tabelltext"/>
              <w:spacing w:before="48" w:after="48"/>
            </w:pPr>
            <w:r w:rsidRPr="008A7F24">
              <w:rPr>
                <w:rFonts w:eastAsia="Arial" w:cs="Times New Roman"/>
                <w:szCs w:val="18"/>
              </w:rPr>
              <w:t>If desired, the text can be updated with information about a memorial service.</w:t>
            </w:r>
          </w:p>
        </w:tc>
        <w:tc>
          <w:tcPr>
            <w:tcW w:w="1717" w:type="dxa"/>
            <w:vAlign w:val="top"/>
          </w:tcPr>
          <w:p w14:paraId="4EC98C63" w14:textId="77777777" w:rsidR="00390D2C" w:rsidRPr="008A7F24" w:rsidRDefault="00BF22F0" w:rsidP="00390D2C">
            <w:pPr>
              <w:pStyle w:val="Tabelltext"/>
              <w:spacing w:before="48" w:after="48"/>
            </w:pPr>
            <w:r w:rsidRPr="008A7F24">
              <w:rPr>
                <w:rFonts w:eastAsia="Arial" w:cs="Times New Roman"/>
                <w:szCs w:val="18"/>
              </w:rPr>
              <w:t>Division of Communications</w:t>
            </w:r>
          </w:p>
        </w:tc>
        <w:tc>
          <w:tcPr>
            <w:tcW w:w="1888" w:type="dxa"/>
            <w:vAlign w:val="top"/>
          </w:tcPr>
          <w:p w14:paraId="251B88CF" w14:textId="77777777" w:rsidR="00390D2C" w:rsidRPr="008A7F24" w:rsidRDefault="00390D2C" w:rsidP="00390D2C">
            <w:pPr>
              <w:pStyle w:val="Tabelltext"/>
              <w:spacing w:before="48" w:after="48"/>
            </w:pPr>
          </w:p>
        </w:tc>
        <w:tc>
          <w:tcPr>
            <w:tcW w:w="1620" w:type="dxa"/>
            <w:vAlign w:val="top"/>
          </w:tcPr>
          <w:p w14:paraId="2C5C34AF" w14:textId="77777777" w:rsidR="00390D2C" w:rsidRPr="008A7F24" w:rsidRDefault="00390D2C" w:rsidP="00390D2C">
            <w:pPr>
              <w:pStyle w:val="Tabelltext"/>
              <w:spacing w:before="48" w:after="48"/>
            </w:pPr>
          </w:p>
        </w:tc>
      </w:tr>
    </w:tbl>
    <w:p w14:paraId="73CD5E83" w14:textId="77777777" w:rsidR="00101E40" w:rsidRPr="008A7F24" w:rsidRDefault="00BF22F0">
      <w:r w:rsidRPr="008A7F24">
        <w:br w:type="page"/>
      </w:r>
    </w:p>
    <w:tbl>
      <w:tblPr>
        <w:tblStyle w:val="Miunstandard"/>
        <w:tblW w:w="0" w:type="auto"/>
        <w:tblLook w:val="04A0" w:firstRow="1" w:lastRow="0" w:firstColumn="1" w:lastColumn="0" w:noHBand="0" w:noVBand="1"/>
      </w:tblPr>
      <w:tblGrid>
        <w:gridCol w:w="2019"/>
        <w:gridCol w:w="2117"/>
        <w:gridCol w:w="1732"/>
        <w:gridCol w:w="1491"/>
      </w:tblGrid>
      <w:tr w:rsidR="00DE3B66" w:rsidRPr="008A7F24" w14:paraId="43BFA903" w14:textId="77777777" w:rsidTr="00A16450">
        <w:trPr>
          <w:cnfStyle w:val="100000000000" w:firstRow="1" w:lastRow="0" w:firstColumn="0" w:lastColumn="0" w:oddVBand="0" w:evenVBand="0" w:oddHBand="0" w:evenHBand="0" w:firstRowFirstColumn="0" w:firstRowLastColumn="0" w:lastRowFirstColumn="0" w:lastRowLastColumn="0"/>
        </w:trPr>
        <w:tc>
          <w:tcPr>
            <w:tcW w:w="2134" w:type="dxa"/>
          </w:tcPr>
          <w:p w14:paraId="28AFAD1F" w14:textId="77777777" w:rsidR="00101E40" w:rsidRPr="008A7F24" w:rsidRDefault="00BF22F0" w:rsidP="00101E40">
            <w:pPr>
              <w:pStyle w:val="Tabellrubrik"/>
              <w:rPr>
                <w:b/>
              </w:rPr>
            </w:pPr>
            <w:r w:rsidRPr="008A7F24">
              <w:rPr>
                <w:rFonts w:eastAsia="Arial" w:cs="Times New Roman"/>
              </w:rPr>
              <w:lastRenderedPageBreak/>
              <w:t>Task</w:t>
            </w:r>
          </w:p>
        </w:tc>
        <w:tc>
          <w:tcPr>
            <w:tcW w:w="1717" w:type="dxa"/>
          </w:tcPr>
          <w:p w14:paraId="76913688" w14:textId="77777777" w:rsidR="00101E40" w:rsidRPr="008A7F24" w:rsidRDefault="00BF22F0" w:rsidP="00101E40">
            <w:pPr>
              <w:pStyle w:val="Tabellrubrik"/>
              <w:rPr>
                <w:b/>
              </w:rPr>
            </w:pPr>
            <w:r w:rsidRPr="008A7F24">
              <w:rPr>
                <w:rFonts w:eastAsia="Arial" w:cs="Times New Roman"/>
              </w:rPr>
              <w:t>Responsible</w:t>
            </w:r>
          </w:p>
        </w:tc>
        <w:tc>
          <w:tcPr>
            <w:tcW w:w="1888" w:type="dxa"/>
          </w:tcPr>
          <w:p w14:paraId="3BE5E90E" w14:textId="77777777" w:rsidR="00101E40" w:rsidRPr="008A7F24" w:rsidRDefault="00BF22F0" w:rsidP="00101E40">
            <w:pPr>
              <w:pStyle w:val="Tabellrubrik"/>
              <w:rPr>
                <w:b/>
              </w:rPr>
            </w:pPr>
            <w:r w:rsidRPr="008A7F24">
              <w:rPr>
                <w:rFonts w:eastAsia="Arial" w:cs="Times New Roman"/>
              </w:rPr>
              <w:t>Comment</w:t>
            </w:r>
          </w:p>
        </w:tc>
        <w:tc>
          <w:tcPr>
            <w:tcW w:w="1620" w:type="dxa"/>
          </w:tcPr>
          <w:p w14:paraId="7E2A9C6B" w14:textId="77777777" w:rsidR="00101E40" w:rsidRPr="008A7F24" w:rsidRDefault="00BF22F0" w:rsidP="00101E40">
            <w:pPr>
              <w:pStyle w:val="Tabellrubrik"/>
              <w:rPr>
                <w:b/>
              </w:rPr>
            </w:pPr>
            <w:r w:rsidRPr="008A7F24">
              <w:rPr>
                <w:rFonts w:eastAsia="Arial" w:cs="Times New Roman"/>
              </w:rPr>
              <w:t>Follow-up, Mark as completed</w:t>
            </w:r>
          </w:p>
        </w:tc>
      </w:tr>
      <w:tr w:rsidR="00DE3B66" w:rsidRPr="008A7F24" w14:paraId="49AC2665"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2AC3A08C" w14:textId="77777777" w:rsidR="00390D2C" w:rsidRPr="008A7F24" w:rsidRDefault="00BF22F0" w:rsidP="00390D2C">
            <w:pPr>
              <w:pStyle w:val="Tabelltext"/>
              <w:spacing w:before="48" w:after="48"/>
            </w:pPr>
            <w:r w:rsidRPr="008A7F24">
              <w:rPr>
                <w:rFonts w:eastAsia="Arial" w:cs="Times New Roman"/>
                <w:szCs w:val="18"/>
              </w:rPr>
              <w:t xml:space="preserve">Plan and conduct a memorial service. Cultural identity is </w:t>
            </w:r>
            <w:proofErr w:type="gramStart"/>
            <w:r w:rsidRPr="008A7F24">
              <w:rPr>
                <w:rFonts w:eastAsia="Arial" w:cs="Times New Roman"/>
                <w:szCs w:val="18"/>
              </w:rPr>
              <w:t>taken into account</w:t>
            </w:r>
            <w:proofErr w:type="gramEnd"/>
            <w:r w:rsidRPr="008A7F24">
              <w:rPr>
                <w:rFonts w:eastAsia="Arial" w:cs="Times New Roman"/>
                <w:szCs w:val="18"/>
              </w:rPr>
              <w:t xml:space="preserve"> when planning. Invite (possibly) next of kin. </w:t>
            </w:r>
          </w:p>
        </w:tc>
        <w:tc>
          <w:tcPr>
            <w:tcW w:w="1717" w:type="dxa"/>
            <w:vAlign w:val="top"/>
          </w:tcPr>
          <w:p w14:paraId="2DF2E723" w14:textId="77777777" w:rsidR="00390D2C" w:rsidRPr="008A7F24" w:rsidRDefault="00BF22F0" w:rsidP="00390D2C">
            <w:pPr>
              <w:pStyle w:val="Tabelltext"/>
              <w:spacing w:before="48" w:after="48"/>
            </w:pPr>
            <w:r w:rsidRPr="008A7F24">
              <w:rPr>
                <w:rFonts w:eastAsia="Arial" w:cs="Times New Roman"/>
                <w:szCs w:val="18"/>
              </w:rPr>
              <w:t>Head of Department/Human Resources/Student Manager in consultation with a priest. For students, also the Student Health Centre</w:t>
            </w:r>
            <w:r w:rsidR="008A7F24">
              <w:rPr>
                <w:rFonts w:eastAsia="Arial" w:cs="Times New Roman"/>
                <w:szCs w:val="18"/>
              </w:rPr>
              <w:t>.</w:t>
            </w:r>
          </w:p>
        </w:tc>
        <w:tc>
          <w:tcPr>
            <w:tcW w:w="1888" w:type="dxa"/>
            <w:vAlign w:val="top"/>
          </w:tcPr>
          <w:p w14:paraId="5A9A001B" w14:textId="77777777" w:rsidR="00390D2C" w:rsidRPr="008A7F24" w:rsidRDefault="00390D2C" w:rsidP="00390D2C">
            <w:pPr>
              <w:pStyle w:val="Tabelltext"/>
              <w:spacing w:before="48" w:after="48"/>
            </w:pPr>
          </w:p>
        </w:tc>
        <w:tc>
          <w:tcPr>
            <w:tcW w:w="1620" w:type="dxa"/>
            <w:vAlign w:val="top"/>
          </w:tcPr>
          <w:p w14:paraId="6102F634" w14:textId="77777777" w:rsidR="00390D2C" w:rsidRPr="008A7F24" w:rsidRDefault="00390D2C" w:rsidP="00390D2C">
            <w:pPr>
              <w:pStyle w:val="Tabelltext"/>
              <w:spacing w:before="48" w:after="48"/>
            </w:pPr>
          </w:p>
        </w:tc>
      </w:tr>
      <w:tr w:rsidR="00DE3B66" w:rsidRPr="008A7F24" w14:paraId="6CDFD63B" w14:textId="77777777"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14:paraId="6C49D40B" w14:textId="77777777" w:rsidR="00390D2C" w:rsidRPr="008A7F24" w:rsidRDefault="00BF22F0" w:rsidP="00390D2C">
            <w:pPr>
              <w:pStyle w:val="Tabelltext"/>
              <w:spacing w:before="48" w:after="48"/>
            </w:pPr>
            <w:r w:rsidRPr="008A7F24">
              <w:rPr>
                <w:rFonts w:eastAsia="Arial" w:cs="Times New Roman"/>
                <w:szCs w:val="18"/>
              </w:rPr>
              <w:t>In the event of death, a book of condolence may be provided for those who so desire. This book is then handed over by the Head of Department/Human Resources to the next of kin.</w:t>
            </w:r>
          </w:p>
        </w:tc>
        <w:tc>
          <w:tcPr>
            <w:tcW w:w="1717" w:type="dxa"/>
            <w:vAlign w:val="top"/>
          </w:tcPr>
          <w:p w14:paraId="6758A4A7" w14:textId="77777777" w:rsidR="00390D2C" w:rsidRPr="008A7F24" w:rsidRDefault="00BF22F0" w:rsidP="00390D2C">
            <w:pPr>
              <w:pStyle w:val="Tabelltext"/>
              <w:spacing w:before="48" w:after="48"/>
            </w:pPr>
            <w:r w:rsidRPr="008A7F24">
              <w:rPr>
                <w:rFonts w:eastAsia="Arial" w:cs="Times New Roman"/>
                <w:szCs w:val="18"/>
              </w:rPr>
              <w:t>Head of Department/Human Resources/Student Manager</w:t>
            </w:r>
            <w:r w:rsidR="008A7F24">
              <w:rPr>
                <w:rFonts w:eastAsia="Arial" w:cs="Times New Roman"/>
                <w:szCs w:val="18"/>
              </w:rPr>
              <w:t>.</w:t>
            </w:r>
          </w:p>
        </w:tc>
        <w:tc>
          <w:tcPr>
            <w:tcW w:w="1888" w:type="dxa"/>
            <w:vAlign w:val="top"/>
          </w:tcPr>
          <w:p w14:paraId="0ACF19E2" w14:textId="3DAAE6C1" w:rsidR="00390D2C" w:rsidRPr="008A7F24" w:rsidRDefault="00BF22F0" w:rsidP="00042030">
            <w:pPr>
              <w:pStyle w:val="Tabelltext"/>
              <w:spacing w:before="48" w:after="48"/>
            </w:pPr>
            <w:r w:rsidRPr="008A7F24">
              <w:rPr>
                <w:rFonts w:eastAsia="Arial" w:cs="Times New Roman"/>
                <w:szCs w:val="18"/>
              </w:rPr>
              <w:t xml:space="preserve">The book of condolence, candles and a photo frame can be found at the HR Department (both in </w:t>
            </w:r>
            <w:proofErr w:type="spellStart"/>
            <w:r w:rsidRPr="008A7F24">
              <w:rPr>
                <w:rFonts w:eastAsia="Arial" w:cs="Times New Roman"/>
                <w:szCs w:val="18"/>
              </w:rPr>
              <w:t>Östersund</w:t>
            </w:r>
            <w:proofErr w:type="spellEnd"/>
            <w:r w:rsidRPr="008A7F24">
              <w:rPr>
                <w:rFonts w:eastAsia="Arial" w:cs="Times New Roman"/>
                <w:szCs w:val="18"/>
              </w:rPr>
              <w:t xml:space="preserve"> and Sundsvall</w:t>
            </w:r>
            <w:r w:rsidR="008A7F24">
              <w:rPr>
                <w:rFonts w:eastAsia="Arial" w:cs="Times New Roman"/>
                <w:szCs w:val="18"/>
              </w:rPr>
              <w:t>).</w:t>
            </w:r>
          </w:p>
        </w:tc>
        <w:tc>
          <w:tcPr>
            <w:tcW w:w="1620" w:type="dxa"/>
            <w:vAlign w:val="top"/>
          </w:tcPr>
          <w:p w14:paraId="4620A17B" w14:textId="77777777" w:rsidR="00390D2C" w:rsidRPr="008A7F24" w:rsidRDefault="00390D2C" w:rsidP="00390D2C">
            <w:pPr>
              <w:pStyle w:val="Tabelltext"/>
              <w:spacing w:before="48" w:after="48"/>
            </w:pPr>
          </w:p>
        </w:tc>
      </w:tr>
      <w:tr w:rsidR="00DE3B66" w:rsidRPr="008A7F24" w14:paraId="5908D266"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622A7A83" w14:textId="77777777" w:rsidR="00390D2C" w:rsidRPr="008A7F24" w:rsidRDefault="00BF22F0" w:rsidP="00390D2C">
            <w:pPr>
              <w:pStyle w:val="Tabelltext"/>
              <w:spacing w:before="48" w:after="48"/>
            </w:pPr>
            <w:r w:rsidRPr="008A7F24">
              <w:rPr>
                <w:rFonts w:eastAsia="Arial" w:cs="Times New Roman"/>
                <w:szCs w:val="18"/>
              </w:rPr>
              <w:t xml:space="preserve">Ordering of flowers for the funeral or gift to desired fund. </w:t>
            </w:r>
          </w:p>
        </w:tc>
        <w:tc>
          <w:tcPr>
            <w:tcW w:w="1717" w:type="dxa"/>
            <w:vAlign w:val="top"/>
          </w:tcPr>
          <w:p w14:paraId="12AACEC8" w14:textId="77777777" w:rsidR="00390D2C" w:rsidRPr="008A7F24" w:rsidRDefault="00BF22F0" w:rsidP="00390D2C">
            <w:pPr>
              <w:pStyle w:val="Tabelltext"/>
              <w:spacing w:before="48" w:after="48"/>
            </w:pPr>
            <w:r w:rsidRPr="008A7F24">
              <w:rPr>
                <w:rFonts w:eastAsia="Arial" w:cs="Times New Roman"/>
                <w:szCs w:val="18"/>
              </w:rPr>
              <w:t>Head of Department/Human Resources/Student Manager</w:t>
            </w:r>
          </w:p>
        </w:tc>
        <w:tc>
          <w:tcPr>
            <w:tcW w:w="1888" w:type="dxa"/>
            <w:vAlign w:val="top"/>
          </w:tcPr>
          <w:p w14:paraId="3DCB844E" w14:textId="77777777" w:rsidR="00390D2C" w:rsidRPr="008A7F24" w:rsidRDefault="00BF22F0" w:rsidP="00CE7BFB">
            <w:pPr>
              <w:pStyle w:val="Tabelltext"/>
              <w:spacing w:before="48" w:after="48"/>
            </w:pPr>
            <w:r w:rsidRPr="008A7F24">
              <w:rPr>
                <w:rFonts w:eastAsia="Arial" w:cs="Times New Roman"/>
                <w:szCs w:val="18"/>
              </w:rPr>
              <w:t>Mid Sweden University's rules for representation, work meetings, courses, conferences and gifts. MIUN 2021/</w:t>
            </w:r>
            <w:r w:rsidR="008A7F24">
              <w:rPr>
                <w:rFonts w:eastAsia="Arial" w:cs="Times New Roman"/>
                <w:szCs w:val="18"/>
              </w:rPr>
              <w:t>1145</w:t>
            </w:r>
          </w:p>
        </w:tc>
        <w:tc>
          <w:tcPr>
            <w:tcW w:w="1620" w:type="dxa"/>
            <w:vAlign w:val="top"/>
          </w:tcPr>
          <w:p w14:paraId="439F8046" w14:textId="77777777" w:rsidR="00390D2C" w:rsidRPr="008A7F24" w:rsidRDefault="00390D2C" w:rsidP="00390D2C">
            <w:pPr>
              <w:pStyle w:val="Tabelltext"/>
              <w:spacing w:before="48" w:after="48"/>
            </w:pPr>
          </w:p>
        </w:tc>
      </w:tr>
      <w:tr w:rsidR="00DE3B66" w:rsidRPr="008A7F24" w14:paraId="3C90EEF7" w14:textId="77777777"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14:paraId="427C6C25" w14:textId="77777777" w:rsidR="00390D2C" w:rsidRPr="008A7F24" w:rsidRDefault="00BF22F0" w:rsidP="00390D2C">
            <w:pPr>
              <w:pStyle w:val="Tabelltext"/>
              <w:spacing w:before="48" w:after="48"/>
            </w:pPr>
            <w:r w:rsidRPr="008A7F24">
              <w:rPr>
                <w:rFonts w:eastAsia="Arial" w:cs="Times New Roman"/>
                <w:szCs w:val="18"/>
              </w:rPr>
              <w:t xml:space="preserve">Contact with SPV and SSC. </w:t>
            </w:r>
          </w:p>
        </w:tc>
        <w:tc>
          <w:tcPr>
            <w:tcW w:w="1717" w:type="dxa"/>
            <w:vAlign w:val="top"/>
          </w:tcPr>
          <w:p w14:paraId="3A4DA028" w14:textId="77777777" w:rsidR="00390D2C" w:rsidRPr="008A7F24" w:rsidRDefault="00BF22F0" w:rsidP="00390D2C">
            <w:pPr>
              <w:pStyle w:val="Tabelltext"/>
              <w:spacing w:before="48" w:after="48"/>
            </w:pPr>
            <w:r w:rsidRPr="008A7F24">
              <w:rPr>
                <w:rFonts w:eastAsia="Arial" w:cs="Times New Roman"/>
                <w:szCs w:val="18"/>
              </w:rPr>
              <w:t>HR specialist of the local crisis management team</w:t>
            </w:r>
            <w:r w:rsidR="008A7F24">
              <w:rPr>
                <w:rFonts w:eastAsia="Arial" w:cs="Times New Roman"/>
                <w:szCs w:val="18"/>
              </w:rPr>
              <w:t>.</w:t>
            </w:r>
          </w:p>
        </w:tc>
        <w:tc>
          <w:tcPr>
            <w:tcW w:w="1888" w:type="dxa"/>
            <w:vAlign w:val="top"/>
          </w:tcPr>
          <w:p w14:paraId="4F05FAC4" w14:textId="77777777" w:rsidR="00390D2C" w:rsidRPr="008A7F24" w:rsidRDefault="00BF22F0" w:rsidP="00390D2C">
            <w:pPr>
              <w:pStyle w:val="Tabelltext"/>
              <w:spacing w:before="48" w:after="48"/>
            </w:pPr>
            <w:r w:rsidRPr="008A7F24">
              <w:rPr>
                <w:rFonts w:eastAsia="Arial" w:cs="Times New Roman"/>
                <w:szCs w:val="18"/>
              </w:rPr>
              <w:t>Applies only to employees</w:t>
            </w:r>
            <w:r w:rsidR="008A7F24">
              <w:rPr>
                <w:rFonts w:eastAsia="Arial" w:cs="Times New Roman"/>
                <w:szCs w:val="18"/>
              </w:rPr>
              <w:t>.</w:t>
            </w:r>
          </w:p>
        </w:tc>
        <w:tc>
          <w:tcPr>
            <w:tcW w:w="1620" w:type="dxa"/>
            <w:vAlign w:val="top"/>
          </w:tcPr>
          <w:p w14:paraId="3372220C" w14:textId="77777777" w:rsidR="00390D2C" w:rsidRPr="008A7F24" w:rsidRDefault="00390D2C" w:rsidP="00390D2C">
            <w:pPr>
              <w:pStyle w:val="Tabelltext"/>
              <w:spacing w:before="48" w:after="48"/>
            </w:pPr>
          </w:p>
        </w:tc>
      </w:tr>
      <w:tr w:rsidR="00DE3B66" w:rsidRPr="008A7F24" w14:paraId="758892BD"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1F2C53F2" w14:textId="77777777" w:rsidR="00390D2C" w:rsidRPr="008A7F24" w:rsidRDefault="00BF22F0" w:rsidP="00390D2C">
            <w:pPr>
              <w:pStyle w:val="Tabelltext"/>
              <w:spacing w:before="48" w:after="48"/>
            </w:pPr>
            <w:r w:rsidRPr="008A7F24">
              <w:rPr>
                <w:rFonts w:eastAsia="Arial" w:cs="Times New Roman"/>
                <w:szCs w:val="18"/>
              </w:rPr>
              <w:t>Contact with STUA about Ladok.</w:t>
            </w:r>
          </w:p>
        </w:tc>
        <w:tc>
          <w:tcPr>
            <w:tcW w:w="1717" w:type="dxa"/>
            <w:vAlign w:val="top"/>
          </w:tcPr>
          <w:p w14:paraId="029D3911" w14:textId="77777777" w:rsidR="00390D2C" w:rsidRPr="008A7F24" w:rsidRDefault="00BF22F0" w:rsidP="00390D2C">
            <w:pPr>
              <w:pStyle w:val="Tabelltext"/>
              <w:spacing w:before="48" w:after="48"/>
            </w:pPr>
            <w:r w:rsidRPr="008A7F24">
              <w:rPr>
                <w:rFonts w:eastAsia="Arial" w:cs="Times New Roman"/>
                <w:szCs w:val="18"/>
              </w:rPr>
              <w:t>Head of Department/Human Resources/Student Manager</w:t>
            </w:r>
            <w:r w:rsidR="008A7F24">
              <w:rPr>
                <w:rFonts w:eastAsia="Arial" w:cs="Times New Roman"/>
                <w:szCs w:val="18"/>
              </w:rPr>
              <w:t>.</w:t>
            </w:r>
          </w:p>
        </w:tc>
        <w:tc>
          <w:tcPr>
            <w:tcW w:w="1888" w:type="dxa"/>
            <w:vAlign w:val="top"/>
          </w:tcPr>
          <w:p w14:paraId="64A305F5" w14:textId="77777777" w:rsidR="00390D2C" w:rsidRPr="008A7F24" w:rsidRDefault="00BF22F0" w:rsidP="00390D2C">
            <w:pPr>
              <w:pStyle w:val="Tabelltext"/>
              <w:spacing w:before="48" w:after="48"/>
            </w:pPr>
            <w:r w:rsidRPr="008A7F24">
              <w:rPr>
                <w:rFonts w:eastAsia="Arial" w:cs="Times New Roman"/>
                <w:szCs w:val="18"/>
              </w:rPr>
              <w:t>Deletion of any contact information and interruptions to all unfinished courses in Ladok and contact with faculty officer</w:t>
            </w:r>
            <w:r w:rsidR="008A7F24">
              <w:rPr>
                <w:rFonts w:eastAsia="Arial" w:cs="Times New Roman"/>
                <w:szCs w:val="18"/>
              </w:rPr>
              <w:t>.</w:t>
            </w:r>
          </w:p>
        </w:tc>
        <w:tc>
          <w:tcPr>
            <w:tcW w:w="1620" w:type="dxa"/>
            <w:vAlign w:val="top"/>
          </w:tcPr>
          <w:p w14:paraId="5D287E77" w14:textId="77777777" w:rsidR="00390D2C" w:rsidRPr="008A7F24" w:rsidRDefault="00390D2C" w:rsidP="00390D2C">
            <w:pPr>
              <w:pStyle w:val="Tabelltext"/>
              <w:spacing w:before="48" w:after="48"/>
            </w:pPr>
          </w:p>
        </w:tc>
      </w:tr>
      <w:tr w:rsidR="00DE3B66" w:rsidRPr="008A7F24" w14:paraId="0BADAE07" w14:textId="77777777" w:rsidTr="00101E40">
        <w:trPr>
          <w:cnfStyle w:val="000000010000" w:firstRow="0" w:lastRow="0" w:firstColumn="0" w:lastColumn="0" w:oddVBand="0" w:evenVBand="0" w:oddHBand="0" w:evenHBand="1" w:firstRowFirstColumn="0" w:firstRowLastColumn="0" w:lastRowFirstColumn="0" w:lastRowLastColumn="0"/>
        </w:trPr>
        <w:tc>
          <w:tcPr>
            <w:tcW w:w="2134" w:type="dxa"/>
            <w:vAlign w:val="top"/>
          </w:tcPr>
          <w:p w14:paraId="13725200" w14:textId="77777777" w:rsidR="00390D2C" w:rsidRPr="008A7F24" w:rsidRDefault="00BF22F0" w:rsidP="00390D2C">
            <w:pPr>
              <w:pStyle w:val="Tabelltext"/>
              <w:spacing w:before="48" w:after="48"/>
            </w:pPr>
            <w:r w:rsidRPr="008A7F24">
              <w:rPr>
                <w:rFonts w:eastAsia="Arial" w:cs="Times New Roman"/>
                <w:szCs w:val="18"/>
              </w:rPr>
              <w:t>Answer questions about insurance coverage for students.</w:t>
            </w:r>
          </w:p>
        </w:tc>
        <w:tc>
          <w:tcPr>
            <w:tcW w:w="1717" w:type="dxa"/>
            <w:vAlign w:val="top"/>
          </w:tcPr>
          <w:p w14:paraId="23C08EDC" w14:textId="77777777" w:rsidR="00390D2C" w:rsidRPr="008A7F24" w:rsidRDefault="00BF22F0" w:rsidP="00390D2C">
            <w:pPr>
              <w:pStyle w:val="Tabelltext"/>
              <w:spacing w:before="48" w:after="48"/>
            </w:pPr>
            <w:r w:rsidRPr="008A7F24">
              <w:rPr>
                <w:rFonts w:eastAsia="Arial" w:cs="Times New Roman"/>
                <w:szCs w:val="18"/>
              </w:rPr>
              <w:t>Student Health Centre</w:t>
            </w:r>
            <w:r w:rsidR="008A7F24">
              <w:rPr>
                <w:rFonts w:eastAsia="Arial" w:cs="Times New Roman"/>
                <w:szCs w:val="18"/>
              </w:rPr>
              <w:t>.</w:t>
            </w:r>
          </w:p>
        </w:tc>
        <w:tc>
          <w:tcPr>
            <w:tcW w:w="1888" w:type="dxa"/>
            <w:vAlign w:val="top"/>
          </w:tcPr>
          <w:p w14:paraId="2D3564FD" w14:textId="77777777" w:rsidR="00390D2C" w:rsidRPr="008A7F24" w:rsidRDefault="00390D2C" w:rsidP="00390D2C">
            <w:pPr>
              <w:pStyle w:val="Tabelltext"/>
              <w:spacing w:before="48" w:after="48"/>
            </w:pPr>
          </w:p>
        </w:tc>
        <w:tc>
          <w:tcPr>
            <w:tcW w:w="1620" w:type="dxa"/>
            <w:vAlign w:val="top"/>
          </w:tcPr>
          <w:p w14:paraId="74701A4B" w14:textId="77777777" w:rsidR="00390D2C" w:rsidRPr="008A7F24" w:rsidRDefault="00390D2C" w:rsidP="00390D2C">
            <w:pPr>
              <w:pStyle w:val="Tabelltext"/>
              <w:spacing w:before="48" w:after="48"/>
            </w:pPr>
          </w:p>
        </w:tc>
      </w:tr>
      <w:tr w:rsidR="00DE3B66" w:rsidRPr="008A7F24" w14:paraId="4D92DF40" w14:textId="77777777" w:rsidTr="00101E40">
        <w:trPr>
          <w:cnfStyle w:val="000000100000" w:firstRow="0" w:lastRow="0" w:firstColumn="0" w:lastColumn="0" w:oddVBand="0" w:evenVBand="0" w:oddHBand="1" w:evenHBand="0" w:firstRowFirstColumn="0" w:firstRowLastColumn="0" w:lastRowFirstColumn="0" w:lastRowLastColumn="0"/>
        </w:trPr>
        <w:tc>
          <w:tcPr>
            <w:tcW w:w="2134" w:type="dxa"/>
            <w:vAlign w:val="top"/>
          </w:tcPr>
          <w:p w14:paraId="20FA02E9" w14:textId="77777777" w:rsidR="00390D2C" w:rsidRPr="008A7F24" w:rsidRDefault="00BF22F0" w:rsidP="00390D2C">
            <w:pPr>
              <w:pStyle w:val="Tabelltext"/>
              <w:spacing w:before="48" w:after="48"/>
            </w:pPr>
            <w:r w:rsidRPr="008A7F24">
              <w:rPr>
                <w:rFonts w:eastAsia="Arial" w:cs="Times New Roman"/>
                <w:szCs w:val="18"/>
              </w:rPr>
              <w:t xml:space="preserve">Personal belongings that remain at the </w:t>
            </w:r>
            <w:r w:rsidRPr="008A7F24">
              <w:rPr>
                <w:rFonts w:eastAsia="Arial" w:cs="Times New Roman"/>
                <w:szCs w:val="18"/>
              </w:rPr>
              <w:lastRenderedPageBreak/>
              <w:t>workplace are handed over to next of kin.</w:t>
            </w:r>
          </w:p>
        </w:tc>
        <w:tc>
          <w:tcPr>
            <w:tcW w:w="1717" w:type="dxa"/>
            <w:vAlign w:val="top"/>
          </w:tcPr>
          <w:p w14:paraId="324E593F" w14:textId="77777777" w:rsidR="00390D2C" w:rsidRPr="008A7F24" w:rsidRDefault="00BF22F0" w:rsidP="00390D2C">
            <w:pPr>
              <w:pStyle w:val="Tabelltext"/>
              <w:spacing w:before="48" w:after="48"/>
            </w:pPr>
            <w:r w:rsidRPr="008A7F24">
              <w:rPr>
                <w:rFonts w:eastAsia="Arial" w:cs="Times New Roman"/>
                <w:szCs w:val="18"/>
              </w:rPr>
              <w:lastRenderedPageBreak/>
              <w:t>Head of Human Resources/Department</w:t>
            </w:r>
            <w:r w:rsidR="008A7F24">
              <w:rPr>
                <w:rFonts w:eastAsia="Arial" w:cs="Times New Roman"/>
                <w:szCs w:val="18"/>
              </w:rPr>
              <w:t>.</w:t>
            </w:r>
          </w:p>
        </w:tc>
        <w:tc>
          <w:tcPr>
            <w:tcW w:w="1888" w:type="dxa"/>
            <w:vAlign w:val="top"/>
          </w:tcPr>
          <w:p w14:paraId="02C28CFF" w14:textId="77777777" w:rsidR="00390D2C" w:rsidRPr="008A7F24" w:rsidRDefault="00BF22F0" w:rsidP="00390D2C">
            <w:pPr>
              <w:pStyle w:val="Tabelltext"/>
              <w:spacing w:before="48" w:after="48"/>
            </w:pPr>
            <w:r w:rsidRPr="008A7F24">
              <w:rPr>
                <w:rFonts w:eastAsia="Arial" w:cs="Times New Roman"/>
                <w:szCs w:val="18"/>
              </w:rPr>
              <w:t>Employee only</w:t>
            </w:r>
          </w:p>
        </w:tc>
        <w:tc>
          <w:tcPr>
            <w:tcW w:w="1620" w:type="dxa"/>
            <w:vAlign w:val="top"/>
          </w:tcPr>
          <w:p w14:paraId="7CA7D492" w14:textId="77777777" w:rsidR="00390D2C" w:rsidRPr="008A7F24" w:rsidRDefault="00390D2C" w:rsidP="00390D2C">
            <w:pPr>
              <w:pStyle w:val="Tabelltext"/>
              <w:spacing w:before="48" w:after="48"/>
            </w:pPr>
          </w:p>
        </w:tc>
      </w:tr>
    </w:tbl>
    <w:p w14:paraId="168B6E8C" w14:textId="77777777" w:rsidR="00396EE0" w:rsidRPr="008A7F24" w:rsidRDefault="00396EE0" w:rsidP="00042030">
      <w:pPr>
        <w:pStyle w:val="Normalefterlistaellertabell"/>
      </w:pPr>
    </w:p>
    <w:p w14:paraId="7E1CB198" w14:textId="77777777" w:rsidR="00396EE0" w:rsidRPr="008A7F24" w:rsidRDefault="00BF22F0" w:rsidP="00396EE0">
      <w:pPr>
        <w:pStyle w:val="Rubrik2"/>
      </w:pPr>
      <w:r w:rsidRPr="008A7F24">
        <w:rPr>
          <w:rFonts w:ascii="Arial" w:eastAsia="Arial" w:hAnsi="Arial" w:cs="Times New Roman"/>
          <w:szCs w:val="34"/>
        </w:rPr>
        <w:t>Death of employee/student who is not a Swedish citizen</w:t>
      </w:r>
    </w:p>
    <w:p w14:paraId="2DD61206" w14:textId="77777777" w:rsidR="00396EE0" w:rsidRPr="008A7F24" w:rsidRDefault="00BF22F0" w:rsidP="00396EE0">
      <w:r w:rsidRPr="008A7F24">
        <w:rPr>
          <w:rFonts w:ascii="Palatino Linotype" w:eastAsia="Palatino Linotype" w:hAnsi="Palatino Linotype" w:cs="Times New Roman"/>
        </w:rPr>
        <w:t xml:space="preserve">The police in Sweden contact the next of kin about the death. </w:t>
      </w:r>
      <w:r w:rsidR="00796709" w:rsidRPr="008A7F24">
        <w:rPr>
          <w:rFonts w:ascii="Palatino Linotype" w:eastAsia="Palatino Linotype" w:hAnsi="Palatino Linotype" w:cs="Times New Roman"/>
        </w:rPr>
        <w:t>This is done in collaboration with the relevant embassy. Otherwise, routines for deaths are followed as per above.</w:t>
      </w:r>
    </w:p>
    <w:p w14:paraId="087E4920" w14:textId="77777777" w:rsidR="00396EE0" w:rsidRPr="008A7F24" w:rsidRDefault="00BF22F0" w:rsidP="00396EE0">
      <w:pPr>
        <w:pStyle w:val="Rubrik2"/>
      </w:pPr>
      <w:r w:rsidRPr="008A7F24">
        <w:rPr>
          <w:rFonts w:ascii="Arial" w:eastAsia="Arial" w:hAnsi="Arial" w:cs="Times New Roman"/>
          <w:szCs w:val="34"/>
        </w:rPr>
        <w:t>Advice and support when contacting next of kin and others affected</w:t>
      </w:r>
    </w:p>
    <w:p w14:paraId="6FC7F50A" w14:textId="77777777" w:rsidR="00396EE0" w:rsidRPr="008A7F24" w:rsidRDefault="00BF22F0" w:rsidP="00396EE0">
      <w:r w:rsidRPr="008A7F24">
        <w:rPr>
          <w:rFonts w:ascii="Palatino Linotype" w:eastAsia="Palatino Linotype" w:hAnsi="Palatino Linotype" w:cs="Times New Roman"/>
        </w:rPr>
        <w:t>The police procedure in the event of a death is that a police officer together with a priest contacts the next of kin to deliver the news of the death. If the death occurred at the university, the police recommends that someone from the department is included when contacting the next of kin.</w:t>
      </w:r>
    </w:p>
    <w:p w14:paraId="6510651C" w14:textId="77777777" w:rsidR="00396EE0" w:rsidRPr="008A7F24" w:rsidRDefault="00BF22F0" w:rsidP="00396EE0">
      <w:r w:rsidRPr="008A7F24">
        <w:rPr>
          <w:rFonts w:ascii="Palatino Linotype" w:eastAsia="Palatino Linotype" w:hAnsi="Palatino Linotype" w:cs="Times New Roman"/>
        </w:rPr>
        <w:t xml:space="preserve">Preferably, someone from the department, immediate superior or co-worker, together with the student priest meets with the next of kin. Provide your phone number so the next of kin can contact you. </w:t>
      </w:r>
    </w:p>
    <w:p w14:paraId="4103D357" w14:textId="77777777" w:rsidR="00396EE0" w:rsidRPr="008A7F24" w:rsidRDefault="00BF22F0" w:rsidP="00396EE0">
      <w:r w:rsidRPr="008A7F24">
        <w:rPr>
          <w:rFonts w:ascii="Palatino Linotype" w:eastAsia="Palatino Linotype" w:hAnsi="Palatino Linotype" w:cs="Times New Roman"/>
        </w:rPr>
        <w:t>It is important for the next of kin and co-workers that information is delivered to those affected soon after the death.  Next of kin is informed first, followed by co-workers. Remember to inform those who are away, on leave, or on sick leave.</w:t>
      </w:r>
    </w:p>
    <w:p w14:paraId="4ACF8739" w14:textId="77777777" w:rsidR="00396EE0" w:rsidRPr="008A7F24" w:rsidRDefault="00BF22F0" w:rsidP="00396EE0">
      <w:r w:rsidRPr="008A7F24">
        <w:rPr>
          <w:rFonts w:ascii="Palatino Linotype" w:eastAsia="Palatino Linotype" w:hAnsi="Palatino Linotype" w:cs="Times New Roman"/>
        </w:rPr>
        <w:t xml:space="preserve">It is important that next of kin have been informed of the death before flying the flag at half-mast or before taking other measures to honour the memory of the deceased, such as providing information on our website and a memorial service. </w:t>
      </w:r>
    </w:p>
    <w:p w14:paraId="16836EA6" w14:textId="77777777" w:rsidR="00396EE0" w:rsidRPr="008A7F24" w:rsidRDefault="00BF22F0" w:rsidP="00396EE0">
      <w:pPr>
        <w:pStyle w:val="Rubrik2"/>
      </w:pPr>
      <w:r w:rsidRPr="008A7F24">
        <w:rPr>
          <w:rFonts w:ascii="Arial" w:eastAsia="Arial" w:hAnsi="Arial" w:cs="Times New Roman"/>
          <w:szCs w:val="34"/>
        </w:rPr>
        <w:t>Crisis management and information to those concerned</w:t>
      </w:r>
    </w:p>
    <w:p w14:paraId="4B38A115" w14:textId="77777777" w:rsidR="00396EE0" w:rsidRPr="008A7F24" w:rsidRDefault="00BF22F0" w:rsidP="00396EE0">
      <w:r w:rsidRPr="008A7F24">
        <w:rPr>
          <w:rFonts w:ascii="Palatino Linotype" w:eastAsia="Palatino Linotype" w:hAnsi="Palatino Linotype" w:cs="Times New Roman"/>
        </w:rPr>
        <w:t xml:space="preserve">Crisis management aims to provide support, help to understand and ease the burden of guilt following a death, accident, or disaster.  It eases shock </w:t>
      </w:r>
      <w:r w:rsidRPr="008A7F24">
        <w:rPr>
          <w:rFonts w:ascii="Palatino Linotype" w:eastAsia="Palatino Linotype" w:hAnsi="Palatino Linotype" w:cs="Times New Roman"/>
        </w:rPr>
        <w:lastRenderedPageBreak/>
        <w:t>and mental stress reactions.  When breaking the news, it is important to be clear about what has happened and let everyone speak. By for example lighting candles and serving refreshments, you create a good conversational environment.</w:t>
      </w:r>
    </w:p>
    <w:p w14:paraId="5688871B" w14:textId="77777777" w:rsidR="00396EE0" w:rsidRPr="008A7F24" w:rsidRDefault="00BF22F0" w:rsidP="00396EE0">
      <w:r w:rsidRPr="008A7F24">
        <w:rPr>
          <w:rFonts w:ascii="Palatino Linotype" w:eastAsia="Palatino Linotype" w:hAnsi="Palatino Linotype" w:cs="Times New Roman"/>
        </w:rPr>
        <w:t>The Head of Human Resources/Head of Department or Student Manager is responsible for ensuring that crisis management is made available. The occupational health service, student priest, and student health centre will serve as support in this. The activity should be initiated as soon as possible after the event. Opportunity to process what has happened should be given those immediately affected: co-workers, fellow students, and others affected.  This is followed by an assessment as to whether additional measures, such as individual counselling, are needed.</w:t>
      </w:r>
    </w:p>
    <w:p w14:paraId="4EB406E7" w14:textId="77777777" w:rsidR="00396EE0" w:rsidRPr="008A7F24" w:rsidRDefault="00BF22F0" w:rsidP="00396EE0">
      <w:pPr>
        <w:pStyle w:val="Rubrik3"/>
      </w:pPr>
      <w:r w:rsidRPr="008A7F24">
        <w:rPr>
          <w:rFonts w:ascii="Arial" w:eastAsia="Arial" w:hAnsi="Arial" w:cs="Times New Roman"/>
          <w:bCs/>
          <w:szCs w:val="28"/>
        </w:rPr>
        <w:t>Support from Head of Department/Human Resources/Student Manager</w:t>
      </w:r>
    </w:p>
    <w:p w14:paraId="6B799B90" w14:textId="77777777" w:rsidR="00396EE0" w:rsidRPr="008A7F24" w:rsidRDefault="00BF22F0" w:rsidP="00396EE0">
      <w:r w:rsidRPr="008A7F24">
        <w:rPr>
          <w:rFonts w:ascii="Palatino Linotype" w:eastAsia="Palatino Linotype" w:hAnsi="Palatino Linotype" w:cs="Times New Roman"/>
        </w:rPr>
        <w:t xml:space="preserve">Dealing with death and people in mourning as can be mentally exhausting. In addition to internal support for dealing with death, the Head of Department/Human Resources/Student Manager may be offered external counselling from a registered psychologist/registered psychotherapist. Contact is through occupational health care where an HR specialist can be helpful. </w:t>
      </w:r>
    </w:p>
    <w:p w14:paraId="3351E6BD" w14:textId="77777777" w:rsidR="00396EE0" w:rsidRPr="008A7F24" w:rsidRDefault="00BF22F0" w:rsidP="00396EE0">
      <w:pPr>
        <w:pStyle w:val="Rubrik3"/>
      </w:pPr>
      <w:r w:rsidRPr="008A7F24">
        <w:rPr>
          <w:rFonts w:ascii="Arial" w:eastAsia="Arial" w:hAnsi="Arial" w:cs="Times New Roman"/>
          <w:bCs/>
          <w:szCs w:val="28"/>
        </w:rPr>
        <w:t>Employee support</w:t>
      </w:r>
    </w:p>
    <w:p w14:paraId="680DAB36" w14:textId="77777777" w:rsidR="00396EE0" w:rsidRPr="008A7F24" w:rsidRDefault="00BF22F0" w:rsidP="00396EE0">
      <w:r w:rsidRPr="008A7F24">
        <w:rPr>
          <w:rFonts w:ascii="Palatino Linotype" w:eastAsia="Palatino Linotype" w:hAnsi="Palatino Linotype" w:cs="Times New Roman"/>
        </w:rPr>
        <w:t>Counselling support through occupational health care (behavioural scientist or psychologist), if contact is needed, an HR specialist can be helpful.</w:t>
      </w:r>
    </w:p>
    <w:p w14:paraId="6F6E2C8D" w14:textId="77777777" w:rsidR="00396EE0" w:rsidRPr="008A7F24" w:rsidRDefault="00BF22F0" w:rsidP="00396EE0">
      <w:pPr>
        <w:pStyle w:val="Rubrik3"/>
      </w:pPr>
      <w:r w:rsidRPr="008A7F24">
        <w:rPr>
          <w:rFonts w:ascii="Arial" w:eastAsia="Arial" w:hAnsi="Arial" w:cs="Times New Roman"/>
          <w:bCs/>
          <w:szCs w:val="28"/>
        </w:rPr>
        <w:t>Student support</w:t>
      </w:r>
    </w:p>
    <w:p w14:paraId="70B019AD" w14:textId="77777777" w:rsidR="006722C4" w:rsidRPr="008A7F24" w:rsidRDefault="00BF22F0" w:rsidP="00396EE0">
      <w:r w:rsidRPr="008A7F24">
        <w:rPr>
          <w:rFonts w:ascii="Palatino Linotype" w:eastAsia="Palatino Linotype" w:hAnsi="Palatino Linotype" w:cs="Times New Roman"/>
        </w:rPr>
        <w:t>Appointments with the counsellor at the Student Health Centre or student priest are booked through the student health service.</w:t>
      </w:r>
    </w:p>
    <w:sectPr w:rsidR="006722C4" w:rsidRPr="008A7F24" w:rsidSect="006722C4">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4212B" w14:textId="77777777" w:rsidR="00550808" w:rsidRDefault="00550808">
      <w:pPr>
        <w:spacing w:after="0" w:line="240" w:lineRule="auto"/>
      </w:pPr>
      <w:r>
        <w:separator/>
      </w:r>
    </w:p>
  </w:endnote>
  <w:endnote w:type="continuationSeparator" w:id="0">
    <w:p w14:paraId="3F70EFFC" w14:textId="77777777" w:rsidR="00550808" w:rsidRDefault="0055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C26C" w14:textId="77777777" w:rsidR="00445860" w:rsidRPr="0019145C" w:rsidRDefault="00BF22F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6447A75" w14:textId="77777777" w:rsidR="00130729" w:rsidRPr="00630209" w:rsidRDefault="00130729" w:rsidP="00E4678B">
    <w:pPr>
      <w:pStyle w:val="Sidfot"/>
      <w:rPr>
        <w:sz w:val="2"/>
        <w:szCs w:val="2"/>
      </w:rPr>
    </w:pPr>
  </w:p>
  <w:p w14:paraId="4C1AB072" w14:textId="77777777" w:rsidR="005554D1" w:rsidRDefault="005554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BA8" w14:textId="77777777" w:rsidR="0062646B" w:rsidRPr="00445860" w:rsidRDefault="00BF22F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489F36C6" w14:textId="77777777" w:rsidR="00545972" w:rsidRPr="0062303E" w:rsidRDefault="00545972" w:rsidP="00E4678B">
    <w:pPr>
      <w:pStyle w:val="Sidfot"/>
      <w:rPr>
        <w:sz w:val="2"/>
        <w:szCs w:val="2"/>
      </w:rPr>
    </w:pPr>
  </w:p>
  <w:p w14:paraId="1F05335B" w14:textId="77777777" w:rsidR="005554D1" w:rsidRDefault="00555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E382C" w14:textId="77777777" w:rsidR="00550808" w:rsidRDefault="00550808">
      <w:pPr>
        <w:spacing w:after="0" w:line="240" w:lineRule="auto"/>
      </w:pPr>
      <w:r>
        <w:separator/>
      </w:r>
    </w:p>
  </w:footnote>
  <w:footnote w:type="continuationSeparator" w:id="0">
    <w:p w14:paraId="7F27764C" w14:textId="77777777" w:rsidR="00550808" w:rsidRDefault="0055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A1EB9" w14:textId="77777777" w:rsidR="00545972" w:rsidRDefault="00BF22F0">
    <w:pPr>
      <w:pStyle w:val="Sidhuvud"/>
    </w:pPr>
    <w:r>
      <w:rPr>
        <w:noProof/>
      </w:rPr>
      <w:drawing>
        <wp:anchor distT="0" distB="0" distL="114300" distR="114300" simplePos="0" relativeHeight="251658240" behindDoc="0" locked="0" layoutInCell="1" allowOverlap="1" wp14:anchorId="5A99009F" wp14:editId="3AB9C248">
          <wp:simplePos x="0" y="0"/>
          <wp:positionH relativeFrom="column">
            <wp:posOffset>4171950</wp:posOffset>
          </wp:positionH>
          <wp:positionV relativeFrom="paragraph">
            <wp:posOffset>47625</wp:posOffset>
          </wp:positionV>
          <wp:extent cx="1454785" cy="741045"/>
          <wp:effectExtent l="0" t="0" r="0" b="0"/>
          <wp:wrapNone/>
          <wp:docPr id="4" name="Bild 4" descr="Logo Mid Swed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p w14:paraId="1ED979A6" w14:textId="77777777" w:rsidR="005554D1" w:rsidRDefault="00555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MDQyNTO0sDCwNDJQ0lEKTi0uzszPAykwrAUAmbFFsSwAAAA="/>
  </w:docVars>
  <w:rsids>
    <w:rsidRoot w:val="006722C4"/>
    <w:rsid w:val="0000059E"/>
    <w:rsid w:val="00020939"/>
    <w:rsid w:val="00042030"/>
    <w:rsid w:val="00096720"/>
    <w:rsid w:val="000A18A5"/>
    <w:rsid w:val="000D742D"/>
    <w:rsid w:val="000E3404"/>
    <w:rsid w:val="000E4034"/>
    <w:rsid w:val="000F151E"/>
    <w:rsid w:val="000F60CF"/>
    <w:rsid w:val="001002AA"/>
    <w:rsid w:val="00101E40"/>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90D2C"/>
    <w:rsid w:val="00396EE0"/>
    <w:rsid w:val="003A4AE7"/>
    <w:rsid w:val="003B6E48"/>
    <w:rsid w:val="003C19D5"/>
    <w:rsid w:val="003E2BB0"/>
    <w:rsid w:val="003E4BDD"/>
    <w:rsid w:val="003F115C"/>
    <w:rsid w:val="003F4840"/>
    <w:rsid w:val="004050F1"/>
    <w:rsid w:val="00413E88"/>
    <w:rsid w:val="00416052"/>
    <w:rsid w:val="004447B5"/>
    <w:rsid w:val="00445860"/>
    <w:rsid w:val="0044747B"/>
    <w:rsid w:val="00452CE3"/>
    <w:rsid w:val="00474416"/>
    <w:rsid w:val="0047515C"/>
    <w:rsid w:val="00482434"/>
    <w:rsid w:val="004A50F6"/>
    <w:rsid w:val="00513028"/>
    <w:rsid w:val="00526960"/>
    <w:rsid w:val="00545972"/>
    <w:rsid w:val="00550808"/>
    <w:rsid w:val="005554D1"/>
    <w:rsid w:val="005804DF"/>
    <w:rsid w:val="0058105A"/>
    <w:rsid w:val="005B1832"/>
    <w:rsid w:val="005E3AF4"/>
    <w:rsid w:val="005E53A0"/>
    <w:rsid w:val="0062303E"/>
    <w:rsid w:val="0062646B"/>
    <w:rsid w:val="00630209"/>
    <w:rsid w:val="006419CE"/>
    <w:rsid w:val="00644641"/>
    <w:rsid w:val="00650B23"/>
    <w:rsid w:val="00662B38"/>
    <w:rsid w:val="006722C4"/>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56232"/>
    <w:rsid w:val="00765DCC"/>
    <w:rsid w:val="007669AF"/>
    <w:rsid w:val="00776913"/>
    <w:rsid w:val="00781A86"/>
    <w:rsid w:val="00790808"/>
    <w:rsid w:val="00792F23"/>
    <w:rsid w:val="00796709"/>
    <w:rsid w:val="007C1402"/>
    <w:rsid w:val="007D1A2F"/>
    <w:rsid w:val="007F5B9C"/>
    <w:rsid w:val="00803397"/>
    <w:rsid w:val="00804A07"/>
    <w:rsid w:val="008105A5"/>
    <w:rsid w:val="00830F24"/>
    <w:rsid w:val="00836BFB"/>
    <w:rsid w:val="00842A5F"/>
    <w:rsid w:val="00847DB3"/>
    <w:rsid w:val="00851366"/>
    <w:rsid w:val="00881FF0"/>
    <w:rsid w:val="008A7F24"/>
    <w:rsid w:val="008B5138"/>
    <w:rsid w:val="008C5BFC"/>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AF3DE5"/>
    <w:rsid w:val="00B00D17"/>
    <w:rsid w:val="00B02FB5"/>
    <w:rsid w:val="00B13B81"/>
    <w:rsid w:val="00B302B0"/>
    <w:rsid w:val="00B957FF"/>
    <w:rsid w:val="00BA514F"/>
    <w:rsid w:val="00BA69B4"/>
    <w:rsid w:val="00BB315B"/>
    <w:rsid w:val="00BB6533"/>
    <w:rsid w:val="00BB7C98"/>
    <w:rsid w:val="00BC1655"/>
    <w:rsid w:val="00BD5F04"/>
    <w:rsid w:val="00BE658C"/>
    <w:rsid w:val="00BF22F0"/>
    <w:rsid w:val="00C03A7E"/>
    <w:rsid w:val="00C14A5B"/>
    <w:rsid w:val="00C24AEC"/>
    <w:rsid w:val="00C36C4F"/>
    <w:rsid w:val="00C45C23"/>
    <w:rsid w:val="00C55325"/>
    <w:rsid w:val="00C56FAD"/>
    <w:rsid w:val="00C82E48"/>
    <w:rsid w:val="00C833CC"/>
    <w:rsid w:val="00CA70D8"/>
    <w:rsid w:val="00CE7BFB"/>
    <w:rsid w:val="00CF3345"/>
    <w:rsid w:val="00CF3963"/>
    <w:rsid w:val="00CF7B7F"/>
    <w:rsid w:val="00D04679"/>
    <w:rsid w:val="00D06401"/>
    <w:rsid w:val="00D07907"/>
    <w:rsid w:val="00D1380F"/>
    <w:rsid w:val="00D254A2"/>
    <w:rsid w:val="00D266DC"/>
    <w:rsid w:val="00D40D2B"/>
    <w:rsid w:val="00D447FE"/>
    <w:rsid w:val="00D522BD"/>
    <w:rsid w:val="00D85667"/>
    <w:rsid w:val="00DA22C6"/>
    <w:rsid w:val="00DA7858"/>
    <w:rsid w:val="00DC2506"/>
    <w:rsid w:val="00DC5D7C"/>
    <w:rsid w:val="00DE3B66"/>
    <w:rsid w:val="00DF1A86"/>
    <w:rsid w:val="00E00990"/>
    <w:rsid w:val="00E06032"/>
    <w:rsid w:val="00E1788C"/>
    <w:rsid w:val="00E25647"/>
    <w:rsid w:val="00E26B0B"/>
    <w:rsid w:val="00E4678B"/>
    <w:rsid w:val="00E65FCD"/>
    <w:rsid w:val="00E72E4B"/>
    <w:rsid w:val="00E74CE3"/>
    <w:rsid w:val="00E90FF0"/>
    <w:rsid w:val="00E9221E"/>
    <w:rsid w:val="00E93E64"/>
    <w:rsid w:val="00EA634C"/>
    <w:rsid w:val="00EB27BF"/>
    <w:rsid w:val="00ED4855"/>
    <w:rsid w:val="00F218D1"/>
    <w:rsid w:val="00F22361"/>
    <w:rsid w:val="00F41105"/>
    <w:rsid w:val="00F4475F"/>
    <w:rsid w:val="00F735EA"/>
    <w:rsid w:val="00F92A92"/>
    <w:rsid w:val="00F943B5"/>
    <w:rsid w:val="00F97BA1"/>
    <w:rsid w:val="00FA7CA6"/>
    <w:rsid w:val="00FB1DA0"/>
    <w:rsid w:val="00FC057A"/>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B69C"/>
  <w15:chartTrackingRefBased/>
  <w15:docId w15:val="{14D566BC-8A6B-4474-B671-0163A101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254A2"/>
    <w:rPr>
      <w:lang w:val="en-GB"/>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TableParagraph">
    <w:name w:val="Table Paragraph"/>
    <w:basedOn w:val="Normal"/>
    <w:uiPriority w:val="1"/>
    <w:qFormat/>
    <w:rsid w:val="00390D2C"/>
    <w:pPr>
      <w:widowControl w:val="0"/>
      <w:autoSpaceDE w:val="0"/>
      <w:autoSpaceDN w:val="0"/>
      <w:spacing w:before="63" w:after="0" w:line="240" w:lineRule="auto"/>
      <w:ind w:left="67"/>
    </w:pPr>
    <w:rPr>
      <w:rFonts w:ascii="Palatino Linotype" w:eastAsia="Palatino Linotype" w:hAnsi="Palatino Linotype" w:cs="Palatino Linotyp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na\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964F-144B-4457-8401-EB4BE2D9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5</TotalTime>
  <Pages>5</Pages>
  <Words>1020</Words>
  <Characters>5408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Checklist in the event of the death of an employee/student</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in the event of the death of an employee/student</dc:title>
  <dc:creator>Mittuniversitetet</dc:creator>
  <cp:lastModifiedBy>Näsström, Lina</cp:lastModifiedBy>
  <cp:revision>3</cp:revision>
  <cp:lastPrinted>2015-04-21T11:34:00Z</cp:lastPrinted>
  <dcterms:created xsi:type="dcterms:W3CDTF">2021-12-03T12:54:00Z</dcterms:created>
  <dcterms:modified xsi:type="dcterms:W3CDTF">2021-12-06T06:54:00Z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