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149C" w14:textId="77777777" w:rsidR="0058058B" w:rsidRDefault="0058058B" w:rsidP="0058058B">
      <w:pPr>
        <w:spacing w:after="240"/>
      </w:pPr>
      <w:r w:rsidRPr="002F4A70">
        <w:rPr>
          <w:b/>
        </w:rPr>
        <w:t>Medarbetaren:</w:t>
      </w:r>
      <w:r>
        <w:t xml:space="preserve"> </w:t>
      </w:r>
      <w:sdt>
        <w:sdtPr>
          <w:id w:val="661667153"/>
          <w:placeholder>
            <w:docPart w:val="C8FFADC2E2DB4D2485EBFF352992CEEE"/>
          </w:placeholder>
          <w:showingPlcHdr/>
          <w:text/>
        </w:sdtPr>
        <w:sdtEndPr/>
        <w:sdtContent>
          <w:r w:rsidR="008728F5" w:rsidRPr="004C2B23">
            <w:rPr>
              <w:rStyle w:val="Platshllartext"/>
            </w:rPr>
            <w:t>Klicka eller tryck här för att ange text.</w:t>
          </w:r>
        </w:sdtContent>
      </w:sdt>
    </w:p>
    <w:p w14:paraId="700C633C" w14:textId="473CA6F8" w:rsidR="0058058B" w:rsidRDefault="0058058B" w:rsidP="0058058B">
      <w:pPr>
        <w:spacing w:after="240"/>
      </w:pPr>
      <w:r w:rsidRPr="002F4A70">
        <w:rPr>
          <w:b/>
        </w:rPr>
        <w:t xml:space="preserve">Lönesättande </w:t>
      </w:r>
      <w:r w:rsidR="003F06B5">
        <w:rPr>
          <w:b/>
        </w:rPr>
        <w:t>prefekt/</w:t>
      </w:r>
      <w:r w:rsidRPr="002F4A70">
        <w:rPr>
          <w:b/>
        </w:rPr>
        <w:t>chef:</w:t>
      </w:r>
      <w:r w:rsidRPr="002F4A70">
        <w:t xml:space="preserve"> </w:t>
      </w:r>
      <w:sdt>
        <w:sdtPr>
          <w:id w:val="-2138254536"/>
          <w:placeholder>
            <w:docPart w:val="03F7204D478A4015A72E014D7D17782F"/>
          </w:placeholder>
          <w:showingPlcHdr/>
          <w:text/>
        </w:sdtPr>
        <w:sdtEndPr/>
        <w:sdtContent>
          <w:r w:rsidR="008728F5" w:rsidRPr="004C2B23">
            <w:rPr>
              <w:rStyle w:val="Platshllartext"/>
            </w:rPr>
            <w:t>Klicka eller tryck här för att ange text.</w:t>
          </w:r>
        </w:sdtContent>
      </w:sdt>
    </w:p>
    <w:p w14:paraId="2647E857" w14:textId="77777777" w:rsidR="0058058B" w:rsidRDefault="0058058B" w:rsidP="0058058B">
      <w:pPr>
        <w:spacing w:after="240"/>
        <w:rPr>
          <w:b/>
        </w:rPr>
      </w:pPr>
      <w:r w:rsidRPr="0058058B">
        <w:rPr>
          <w:b/>
        </w:rPr>
        <w:t xml:space="preserve">Datum för samtal: </w:t>
      </w:r>
      <w:sdt>
        <w:sdtPr>
          <w:rPr>
            <w:b/>
          </w:rPr>
          <w:id w:val="1751694105"/>
          <w:placeholder>
            <w:docPart w:val="DefaultPlaceholder_-1854013440"/>
          </w:placeholder>
          <w:showingPlcHdr/>
          <w:text/>
        </w:sdtPr>
        <w:sdtEndPr/>
        <w:sdtContent>
          <w:r w:rsidR="008728F5" w:rsidRPr="008728F5">
            <w:rPr>
              <w:rStyle w:val="Platshllartext"/>
            </w:rPr>
            <w:t>Klicka eller tryck här för att ange text.</w:t>
          </w:r>
        </w:sdtContent>
      </w:sdt>
    </w:p>
    <w:p w14:paraId="2FA908AE" w14:textId="77777777" w:rsidR="0009473D" w:rsidRDefault="0009473D" w:rsidP="0058058B">
      <w:pPr>
        <w:spacing w:after="240"/>
        <w:rPr>
          <w:b/>
        </w:rPr>
      </w:pPr>
      <w:r>
        <w:rPr>
          <w:b/>
        </w:rPr>
        <w:t xml:space="preserve">RALS period: </w:t>
      </w:r>
      <w:r w:rsidR="008728F5">
        <w:rPr>
          <w:b/>
        </w:rPr>
        <w:tab/>
      </w:r>
      <w:sdt>
        <w:sdtPr>
          <w:rPr>
            <w:b/>
          </w:rPr>
          <w:id w:val="-505738157"/>
          <w:placeholder>
            <w:docPart w:val="DefaultPlaceholder_-1854013440"/>
          </w:placeholder>
          <w:showingPlcHdr/>
          <w:text/>
        </w:sdtPr>
        <w:sdtEndPr/>
        <w:sdtContent>
          <w:r w:rsidR="008728F5" w:rsidRPr="008728F5">
            <w:rPr>
              <w:rStyle w:val="Platshllartext"/>
            </w:rPr>
            <w:t>Klicka eller tryck här för att ange text.</w:t>
          </w:r>
        </w:sdtContent>
      </w:sdt>
    </w:p>
    <w:p w14:paraId="02BEC219" w14:textId="77777777" w:rsidR="0058058B" w:rsidRDefault="0058058B" w:rsidP="00E63B4C"/>
    <w:p w14:paraId="6B28E61D" w14:textId="0E6CF5FC" w:rsidR="00E63B4C" w:rsidRDefault="00E969B3" w:rsidP="00E63B4C">
      <w:r w:rsidRPr="00E969B3">
        <w:t xml:space="preserve">Inför den årliga lönerevisionen har du och din </w:t>
      </w:r>
      <w:r w:rsidR="003F06B5">
        <w:t>prefekt/</w:t>
      </w:r>
      <w:r w:rsidRPr="00E969B3">
        <w:t xml:space="preserve">chef </w:t>
      </w:r>
      <w:r w:rsidR="003F06B5">
        <w:t xml:space="preserve">ett </w:t>
      </w:r>
      <w:r w:rsidRPr="00E969B3">
        <w:t xml:space="preserve">lönesamtal med stöd av denna mall, där ni dokumenterar samtalet. Det är viktigt att du vet på vilka grunder din lön </w:t>
      </w:r>
      <w:r>
        <w:t xml:space="preserve">är satt och </w:t>
      </w:r>
      <w:r w:rsidR="00957E7A">
        <w:t xml:space="preserve">vad </w:t>
      </w:r>
      <w:r>
        <w:t>du</w:t>
      </w:r>
      <w:r w:rsidR="00957E7A">
        <w:t xml:space="preserve"> kan göra för att påverka </w:t>
      </w:r>
      <w:r>
        <w:t>lönen</w:t>
      </w:r>
      <w:r w:rsidR="00957E7A">
        <w:t xml:space="preserve">. </w:t>
      </w:r>
      <w:r w:rsidR="00E63B4C">
        <w:t>Syftet med lönesamtalet</w:t>
      </w:r>
      <w:r w:rsidR="00E63B4C" w:rsidRPr="006927D4">
        <w:t xml:space="preserve"> är att </w:t>
      </w:r>
      <w:r>
        <w:t xml:space="preserve">du och din </w:t>
      </w:r>
      <w:r w:rsidR="00D16E54">
        <w:t>prefekt/</w:t>
      </w:r>
      <w:r>
        <w:t xml:space="preserve">chef </w:t>
      </w:r>
      <w:r w:rsidR="00E63B4C">
        <w:t>tillsammans</w:t>
      </w:r>
      <w:r w:rsidR="00E63B4C" w:rsidRPr="006927D4">
        <w:t xml:space="preserve"> </w:t>
      </w:r>
      <w:r w:rsidR="0027507D">
        <w:t xml:space="preserve">utgår från lönekriterierna och har en dialog om </w:t>
      </w:r>
      <w:r w:rsidR="00E63B4C">
        <w:t xml:space="preserve">hur det har gått </w:t>
      </w:r>
      <w:r w:rsidR="00E63B4C" w:rsidRPr="006927D4">
        <w:t>under det senaste året</w:t>
      </w:r>
      <w:r w:rsidR="00E63B4C">
        <w:t>, värdera</w:t>
      </w:r>
      <w:r w:rsidR="004C132A">
        <w:t>r</w:t>
      </w:r>
      <w:r w:rsidR="00E63B4C">
        <w:t xml:space="preserve"> prestationen samt ge</w:t>
      </w:r>
      <w:r w:rsidR="004C132A">
        <w:t>r</w:t>
      </w:r>
      <w:r w:rsidR="00E63B4C">
        <w:t xml:space="preserve"> och få</w:t>
      </w:r>
      <w:r w:rsidR="004C132A">
        <w:t>r</w:t>
      </w:r>
      <w:r w:rsidR="00E63B4C">
        <w:t xml:space="preserve"> återkoppling</w:t>
      </w:r>
      <w:r w:rsidR="00E63B4C" w:rsidRPr="006927D4">
        <w:t>.</w:t>
      </w:r>
      <w:r w:rsidR="00957E7A">
        <w:t xml:space="preserve"> </w:t>
      </w:r>
      <w:r>
        <w:t>Ni ska</w:t>
      </w:r>
      <w:r w:rsidR="00F344F9">
        <w:t xml:space="preserve"> även följa upp </w:t>
      </w:r>
      <w:r w:rsidR="00D16E54">
        <w:t>föregående års</w:t>
      </w:r>
      <w:r w:rsidR="00E63B4C">
        <w:t xml:space="preserve"> medarbetarsamtal</w:t>
      </w:r>
      <w:r w:rsidR="00E63B4C" w:rsidRPr="006927D4">
        <w:t xml:space="preserve">. </w:t>
      </w:r>
    </w:p>
    <w:p w14:paraId="6DA560A1" w14:textId="77777777" w:rsidR="00B3198A" w:rsidRDefault="00B3198A" w:rsidP="0009473D">
      <w:pPr>
        <w:ind w:right="-1"/>
      </w:pPr>
      <w:r>
        <w:t>Prefekt/chef har ansvar för att dokumentera samtalet och medarbetaren får en kopia av dokumentationen.</w:t>
      </w:r>
    </w:p>
    <w:p w14:paraId="08F9369C" w14:textId="5BB0A14A" w:rsidR="00AC0610" w:rsidRDefault="00203475" w:rsidP="00AC0610">
      <w:pPr>
        <w:ind w:right="-1"/>
      </w:pPr>
      <w:r>
        <w:t>B</w:t>
      </w:r>
      <w:r w:rsidR="00F344F9">
        <w:t>ilden nedan visa</w:t>
      </w:r>
      <w:r>
        <w:t>r</w:t>
      </w:r>
      <w:r w:rsidR="00F344F9">
        <w:t xml:space="preserve"> vad som påverkar lön</w:t>
      </w:r>
      <w:r w:rsidR="00534DA2">
        <w:t>en</w:t>
      </w:r>
      <w:r w:rsidR="00F344F9">
        <w:t>.</w:t>
      </w:r>
      <w:r w:rsidR="00AC0610" w:rsidRPr="00AC0610">
        <w:t xml:space="preserve"> </w:t>
      </w:r>
      <w:r w:rsidR="00AC0610">
        <w:t xml:space="preserve">Mittuniversitetet har lönekriterier som gäller för samtliga medarbetare och prefekter/chefer. </w:t>
      </w:r>
    </w:p>
    <w:p w14:paraId="47FA052F" w14:textId="77777777" w:rsidR="002F4A70" w:rsidRDefault="00F344F9" w:rsidP="002F4A70">
      <w:r>
        <w:rPr>
          <w:noProof/>
          <w:lang w:eastAsia="sv-SE"/>
        </w:rPr>
        <w:drawing>
          <wp:inline distT="0" distB="0" distL="0" distR="0" wp14:anchorId="3EE90A96" wp14:editId="0D47F2E3">
            <wp:extent cx="5384569" cy="302895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ration HR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710" cy="30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70">
        <w:t xml:space="preserve"> </w:t>
      </w:r>
    </w:p>
    <w:p w14:paraId="5DA5BDB4" w14:textId="77777777" w:rsidR="002F4A70" w:rsidRDefault="002F4A70" w:rsidP="002F4A70"/>
    <w:p w14:paraId="3A6B963B" w14:textId="77777777" w:rsidR="00C57091" w:rsidRDefault="00C57091" w:rsidP="0058058B">
      <w:pPr>
        <w:spacing w:before="0" w:after="240" w:line="259" w:lineRule="auto"/>
      </w:pPr>
      <w:r>
        <w:br w:type="page"/>
      </w:r>
    </w:p>
    <w:p w14:paraId="4C6F283B" w14:textId="4EADDD01" w:rsidR="00450494" w:rsidRPr="00450494" w:rsidRDefault="006F3636" w:rsidP="0058058B">
      <w:pPr>
        <w:pStyle w:val="Rubrik2"/>
        <w:spacing w:before="120" w:after="120"/>
      </w:pPr>
      <w:r>
        <w:lastRenderedPageBreak/>
        <w:t xml:space="preserve">Uppföljning </w:t>
      </w:r>
      <w:r w:rsidR="00203475">
        <w:t>av föregående års</w:t>
      </w:r>
      <w:r w:rsidR="00450494">
        <w:t xml:space="preserve"> medarbetarsamtal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50494" w14:paraId="39F464E8" w14:textId="77777777" w:rsidTr="00D94AA7">
        <w:tc>
          <w:tcPr>
            <w:tcW w:w="8642" w:type="dxa"/>
          </w:tcPr>
          <w:p w14:paraId="5F672E42" w14:textId="77777777" w:rsidR="00450494" w:rsidRPr="008F5257" w:rsidRDefault="00450494" w:rsidP="0058058B">
            <w:pPr>
              <w:spacing w:before="120" w:after="120"/>
              <w:rPr>
                <w:b/>
              </w:rPr>
            </w:pPr>
            <w:r w:rsidRPr="008F5257">
              <w:rPr>
                <w:b/>
              </w:rPr>
              <w:t xml:space="preserve">Hur har det gått sedan det </w:t>
            </w:r>
            <w:r w:rsidR="00E969B3" w:rsidRPr="008F5257">
              <w:rPr>
                <w:b/>
              </w:rPr>
              <w:t>senaste</w:t>
            </w:r>
            <w:r w:rsidRPr="008F5257">
              <w:rPr>
                <w:b/>
              </w:rPr>
              <w:t xml:space="preserve"> medarbetarsamtalet?</w:t>
            </w:r>
          </w:p>
          <w:p w14:paraId="1466771E" w14:textId="77777777" w:rsidR="00450494" w:rsidRDefault="00450494" w:rsidP="0058058B">
            <w:pPr>
              <w:spacing w:before="120" w:after="120"/>
            </w:pPr>
            <w:r w:rsidRPr="008F5257">
              <w:rPr>
                <w:b/>
              </w:rPr>
              <w:t>Hur ser status ut för aktiviteterna i d</w:t>
            </w:r>
            <w:r w:rsidR="00E969B3" w:rsidRPr="008F5257">
              <w:rPr>
                <w:b/>
              </w:rPr>
              <w:t>i</w:t>
            </w:r>
            <w:r w:rsidRPr="008F5257">
              <w:rPr>
                <w:b/>
              </w:rPr>
              <w:t>n individuell</w:t>
            </w:r>
            <w:r w:rsidR="00E969B3" w:rsidRPr="008F5257">
              <w:rPr>
                <w:b/>
              </w:rPr>
              <w:t>a</w:t>
            </w:r>
            <w:r w:rsidRPr="008F5257">
              <w:rPr>
                <w:b/>
              </w:rPr>
              <w:t xml:space="preserve"> utvecklingsplan?</w:t>
            </w:r>
          </w:p>
        </w:tc>
      </w:tr>
      <w:tr w:rsidR="00450494" w14:paraId="37E42961" w14:textId="77777777" w:rsidTr="00AC0610">
        <w:trPr>
          <w:trHeight w:val="5293"/>
        </w:trPr>
        <w:tc>
          <w:tcPr>
            <w:tcW w:w="8642" w:type="dxa"/>
          </w:tcPr>
          <w:p w14:paraId="6FCFFC28" w14:textId="7F044ED2" w:rsidR="0009473D" w:rsidRDefault="0009473D" w:rsidP="0009473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Datum för </w:t>
            </w:r>
            <w:r w:rsidR="00203475">
              <w:rPr>
                <w:b/>
              </w:rPr>
              <w:t>föregående års medarbetarsamtal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725611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28F5" w:rsidRPr="004C2B23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9098F9B" w14:textId="77777777" w:rsidR="001F54DC" w:rsidRPr="001F54DC" w:rsidRDefault="00450494" w:rsidP="0009473D">
            <w:pPr>
              <w:spacing w:before="120" w:after="120"/>
            </w:pPr>
            <w:r>
              <w:rPr>
                <w:b/>
              </w:rPr>
              <w:t>Anteckning</w:t>
            </w:r>
            <w:r w:rsidR="004F21DB">
              <w:rPr>
                <w:b/>
              </w:rPr>
              <w:t>ar</w:t>
            </w:r>
            <w:r w:rsidRPr="009A183A">
              <w:rPr>
                <w:b/>
              </w:rPr>
              <w:t>:</w:t>
            </w:r>
            <w:r w:rsidR="001F54DC">
              <w:rPr>
                <w:b/>
              </w:rPr>
              <w:t xml:space="preserve"> </w:t>
            </w:r>
            <w:r w:rsidR="001F54DC" w:rsidRPr="000214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54DC" w:rsidRPr="000214B7">
              <w:instrText xml:space="preserve"> FORMTEXT </w:instrText>
            </w:r>
            <w:r w:rsidR="001F54DC" w:rsidRPr="000214B7">
              <w:fldChar w:fldCharType="separate"/>
            </w:r>
            <w:r w:rsidR="00431BFB">
              <w:t> </w:t>
            </w:r>
            <w:r w:rsidR="00431BFB">
              <w:t> </w:t>
            </w:r>
            <w:r w:rsidR="00431BFB">
              <w:t> </w:t>
            </w:r>
            <w:r w:rsidR="00431BFB">
              <w:t> </w:t>
            </w:r>
            <w:r w:rsidR="00431BFB">
              <w:t> </w:t>
            </w:r>
            <w:r w:rsidR="001F54DC" w:rsidRPr="000214B7">
              <w:fldChar w:fldCharType="end"/>
            </w:r>
            <w:bookmarkEnd w:id="0"/>
          </w:p>
          <w:p w14:paraId="1ED6F791" w14:textId="77777777" w:rsidR="00450494" w:rsidRDefault="00450494" w:rsidP="00450494"/>
        </w:tc>
      </w:tr>
    </w:tbl>
    <w:p w14:paraId="7546DF36" w14:textId="77777777" w:rsidR="00C57091" w:rsidRDefault="00C57091" w:rsidP="00C57091">
      <w:pPr>
        <w:pStyle w:val="Rubrik2"/>
      </w:pPr>
      <w:r>
        <w:t>Individuella lönekriterier</w:t>
      </w:r>
    </w:p>
    <w:p w14:paraId="3AEE10EE" w14:textId="072D7C9F" w:rsidR="00450494" w:rsidRDefault="004C132A" w:rsidP="00261664">
      <w:r>
        <w:t xml:space="preserve">Individuella </w:t>
      </w:r>
      <w:r w:rsidR="00203475">
        <w:t>löne</w:t>
      </w:r>
      <w:r>
        <w:t xml:space="preserve">kriterier handlar om </w:t>
      </w:r>
      <w:r w:rsidR="00203475">
        <w:t xml:space="preserve">ditt </w:t>
      </w:r>
      <w:r>
        <w:t xml:space="preserve">bidrag till verksamheten. </w:t>
      </w:r>
      <w:r w:rsidR="00261664">
        <w:t xml:space="preserve">Prefekt/chef och medarbetare har </w:t>
      </w:r>
      <w:r w:rsidR="00450494">
        <w:t xml:space="preserve">en dialog om hur </w:t>
      </w:r>
      <w:r w:rsidR="00203475">
        <w:t>ni</w:t>
      </w:r>
      <w:r w:rsidR="00261664">
        <w:t xml:space="preserve"> </w:t>
      </w:r>
      <w:r w:rsidR="00450494">
        <w:t xml:space="preserve">upplever </w:t>
      </w:r>
      <w:r w:rsidR="004F21DB">
        <w:t>hur</w:t>
      </w:r>
      <w:r w:rsidR="00450494">
        <w:t xml:space="preserve"> </w:t>
      </w:r>
      <w:r w:rsidR="004F21DB">
        <w:t xml:space="preserve">väl </w:t>
      </w:r>
      <w:r w:rsidR="00261664">
        <w:t xml:space="preserve">medarbetaren </w:t>
      </w:r>
      <w:r w:rsidR="00450494">
        <w:t>uppfyller de individuella lönekriterierna</w:t>
      </w:r>
      <w:r w:rsidR="00261664">
        <w:t>. Det är viktigt att prefekt/chef antecknar vad ni pratat om</w:t>
      </w:r>
      <w:r w:rsidR="00203475">
        <w:t>.</w:t>
      </w:r>
      <w:r w:rsidR="00261664">
        <w:t xml:space="preserve"> </w:t>
      </w:r>
      <w:r w:rsidR="00203475">
        <w:t xml:space="preserve">Det är </w:t>
      </w:r>
      <w:r w:rsidR="00261664">
        <w:t xml:space="preserve">särskilt viktigt om ni har olika uppfattning </w:t>
      </w:r>
      <w:r w:rsidR="00203475">
        <w:t>om</w:t>
      </w:r>
      <w:r w:rsidR="00261664">
        <w:t xml:space="preserve"> hur väl lönekriterie</w:t>
      </w:r>
      <w:r w:rsidR="00203475">
        <w:t>rna</w:t>
      </w:r>
      <w:r w:rsidR="00261664">
        <w:t xml:space="preserve"> har uppfyllts. </w:t>
      </w:r>
      <w:r w:rsidR="00261664">
        <w:br/>
      </w:r>
      <w:r w:rsidR="00261664">
        <w:br/>
      </w:r>
      <w:r w:rsidR="005F3964">
        <w:t>Följande individuella lönekriterier gäller för alla medarbetare o</w:t>
      </w:r>
      <w:r w:rsidR="0027507D">
        <w:t xml:space="preserve">ch </w:t>
      </w:r>
      <w:r w:rsidR="00203475">
        <w:t>prefekter/</w:t>
      </w:r>
      <w:r w:rsidR="0027507D">
        <w:t>chefer vid Mittuniversitetet:</w:t>
      </w:r>
    </w:p>
    <w:p w14:paraId="5A0C4D1B" w14:textId="77777777" w:rsidR="00261664" w:rsidRPr="004E29FA" w:rsidRDefault="00261664" w:rsidP="00261664">
      <w:pPr>
        <w:pStyle w:val="Liststycke"/>
        <w:numPr>
          <w:ilvl w:val="0"/>
          <w:numId w:val="17"/>
        </w:numPr>
      </w:pPr>
      <w:r w:rsidRPr="004E29FA">
        <w:t>Aktivt medarbetarskap</w:t>
      </w:r>
    </w:p>
    <w:p w14:paraId="24F6EC10" w14:textId="77777777" w:rsidR="00261664" w:rsidRDefault="00261664" w:rsidP="00261664">
      <w:pPr>
        <w:pStyle w:val="Liststycke"/>
        <w:numPr>
          <w:ilvl w:val="0"/>
          <w:numId w:val="17"/>
        </w:numPr>
      </w:pPr>
      <w:r>
        <w:t>Resultat</w:t>
      </w:r>
    </w:p>
    <w:p w14:paraId="2FCAE0D4" w14:textId="77777777" w:rsidR="00261664" w:rsidRDefault="00261664" w:rsidP="00261664">
      <w:pPr>
        <w:pStyle w:val="Liststycke"/>
        <w:numPr>
          <w:ilvl w:val="0"/>
          <w:numId w:val="17"/>
        </w:numPr>
      </w:pPr>
      <w:r w:rsidRPr="0027507D">
        <w:t>Samverkan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50494" w14:paraId="7BBEC4EF" w14:textId="77777777" w:rsidTr="00D94AA7">
        <w:tc>
          <w:tcPr>
            <w:tcW w:w="8642" w:type="dxa"/>
          </w:tcPr>
          <w:p w14:paraId="151FF5A4" w14:textId="77777777" w:rsidR="00450494" w:rsidRPr="004E29FA" w:rsidRDefault="00450494" w:rsidP="00450494">
            <w:pPr>
              <w:pStyle w:val="Rubrik3"/>
              <w:spacing w:before="0"/>
              <w:outlineLvl w:val="2"/>
            </w:pPr>
            <w:r w:rsidRPr="004E29FA">
              <w:lastRenderedPageBreak/>
              <w:t>Aktivt medarbetarskap</w:t>
            </w:r>
            <w:r>
              <w:t>:</w:t>
            </w:r>
          </w:p>
          <w:p w14:paraId="061F5924" w14:textId="77129987" w:rsidR="00450494" w:rsidRPr="00261664" w:rsidRDefault="00450494" w:rsidP="0058058B">
            <w:pPr>
              <w:spacing w:before="120"/>
              <w:rPr>
                <w:b/>
              </w:rPr>
            </w:pPr>
            <w:r w:rsidRPr="00261664">
              <w:rPr>
                <w:b/>
              </w:rPr>
              <w:t xml:space="preserve">Ta ansvar för arbetsuppgifter genom att bidra till utveckling av verksamheten, leverera med kvalitet och i tid samt ansvara för personlig kompetensutveckling. Se vad som behöver göras och göra det. Ta ansvar för arbetskollegor </w:t>
            </w:r>
            <w:r w:rsidR="00B04036" w:rsidRPr="00261664">
              <w:rPr>
                <w:b/>
              </w:rPr>
              <w:t xml:space="preserve">och arbetsmiljö </w:t>
            </w:r>
            <w:r w:rsidRPr="00261664">
              <w:rPr>
                <w:b/>
              </w:rPr>
              <w:t xml:space="preserve">genom att samarbeta, ge stöd och återkoppling på ett konstruktivt sätt samt ta ansvar för arbetsgivaren och verksamhetens mål och resultat genom att se sin del i verksamheten som helhet. </w:t>
            </w:r>
          </w:p>
          <w:p w14:paraId="7BAB7545" w14:textId="77777777" w:rsidR="00450494" w:rsidRDefault="00450494" w:rsidP="0058058B">
            <w:pPr>
              <w:spacing w:before="120" w:after="120"/>
            </w:pPr>
            <w:r w:rsidRPr="00261664">
              <w:rPr>
                <w:b/>
              </w:rPr>
              <w:t>Utveckla verksamheten genom innovation och problemlösning, omvärldsbevaka för att förändra och utveckla verksamhet och uppdrag.</w:t>
            </w:r>
          </w:p>
        </w:tc>
      </w:tr>
      <w:tr w:rsidR="00450494" w14:paraId="721CD265" w14:textId="77777777" w:rsidTr="00D94AA7">
        <w:trPr>
          <w:trHeight w:val="7805"/>
        </w:trPr>
        <w:tc>
          <w:tcPr>
            <w:tcW w:w="8642" w:type="dxa"/>
          </w:tcPr>
          <w:p w14:paraId="6096022D" w14:textId="1F98D1F9" w:rsidR="0009473D" w:rsidRDefault="00261664" w:rsidP="0009473D">
            <w:pPr>
              <w:rPr>
                <w:b/>
              </w:rPr>
            </w:pPr>
            <w:r w:rsidRPr="00261664">
              <w:t>Prefekten</w:t>
            </w:r>
            <w:r w:rsidR="00203475">
              <w:t>s</w:t>
            </w:r>
            <w:r w:rsidRPr="00261664">
              <w:t>/chefens och medarbetarens uppfattning om hur lönekriterie</w:t>
            </w:r>
            <w:r w:rsidR="00203475">
              <w:t>rna</w:t>
            </w:r>
            <w:r w:rsidRPr="00261664">
              <w:t xml:space="preserve"> har uppfyllts</w:t>
            </w:r>
            <w:r w:rsidR="00450494" w:rsidRPr="00261664">
              <w:t>:</w:t>
            </w:r>
            <w:r w:rsidR="001F54DC">
              <w:rPr>
                <w:b/>
              </w:rPr>
              <w:t xml:space="preserve"> </w:t>
            </w:r>
            <w:r w:rsidR="001F54DC" w:rsidRPr="000214B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1F54DC" w:rsidRPr="000214B7">
              <w:instrText xml:space="preserve"> FORMTEXT </w:instrText>
            </w:r>
            <w:r w:rsidR="001F54DC" w:rsidRPr="000214B7">
              <w:fldChar w:fldCharType="separate"/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fldChar w:fldCharType="end"/>
            </w:r>
            <w:bookmarkEnd w:id="1"/>
          </w:p>
          <w:p w14:paraId="75DE7433" w14:textId="77777777" w:rsidR="0009473D" w:rsidRPr="0009473D" w:rsidRDefault="0009473D" w:rsidP="0009473D">
            <w:pPr>
              <w:rPr>
                <w:b/>
              </w:rPr>
            </w:pPr>
          </w:p>
        </w:tc>
      </w:tr>
      <w:tr w:rsidR="00450494" w14:paraId="3016EDC1" w14:textId="77777777" w:rsidTr="00D94AA7">
        <w:tc>
          <w:tcPr>
            <w:tcW w:w="8642" w:type="dxa"/>
          </w:tcPr>
          <w:p w14:paraId="56C04EEC" w14:textId="77777777" w:rsidR="00450494" w:rsidRPr="00367560" w:rsidRDefault="0009473D" w:rsidP="00D94AA7">
            <w:pPr>
              <w:pStyle w:val="Rubrik3"/>
              <w:spacing w:before="120" w:after="120"/>
              <w:outlineLvl w:val="2"/>
            </w:pPr>
            <w:r>
              <w:lastRenderedPageBreak/>
              <w:br w:type="page"/>
            </w:r>
            <w:r w:rsidR="00450494">
              <w:t>Resultat:</w:t>
            </w:r>
          </w:p>
          <w:p w14:paraId="2AA092AC" w14:textId="77777777" w:rsidR="00450494" w:rsidRPr="007B3DF6" w:rsidRDefault="00450494" w:rsidP="00D94AA7">
            <w:pPr>
              <w:spacing w:before="120" w:after="120"/>
              <w:rPr>
                <w:b/>
              </w:rPr>
            </w:pPr>
            <w:r w:rsidRPr="007B3DF6">
              <w:rPr>
                <w:b/>
              </w:rPr>
              <w:t>Individuell prestation för att uppnå resultat i enlighet med uppsatta verksamhetsmål.</w:t>
            </w:r>
          </w:p>
          <w:p w14:paraId="6D278947" w14:textId="393949A2" w:rsidR="0058058B" w:rsidRPr="0058058B" w:rsidRDefault="00450494" w:rsidP="00D94AA7">
            <w:pPr>
              <w:spacing w:before="120" w:after="120"/>
              <w:rPr>
                <w:i/>
              </w:rPr>
            </w:pPr>
            <w:r w:rsidRPr="0058058B">
              <w:rPr>
                <w:i/>
                <w:u w:val="single"/>
              </w:rPr>
              <w:t>Exempel för forskare och lärare:</w:t>
            </w:r>
            <w:r w:rsidRPr="00816D4F">
              <w:rPr>
                <w:i/>
              </w:rPr>
              <w:t xml:space="preserve"> </w:t>
            </w:r>
            <w:r w:rsidRPr="00504A07">
              <w:t xml:space="preserve">Framgångsrikt undervisningsarbete </w:t>
            </w:r>
            <w:r>
              <w:t>som</w:t>
            </w:r>
            <w:r w:rsidRPr="00504A07">
              <w:t xml:space="preserve"> b</w:t>
            </w:r>
            <w:r>
              <w:t xml:space="preserve">edöms </w:t>
            </w:r>
            <w:r w:rsidR="00203475">
              <w:t>bla</w:t>
            </w:r>
            <w:r w:rsidR="003F06B5">
              <w:t>nd annat</w:t>
            </w:r>
            <w:r>
              <w:t xml:space="preserve"> genom resultat av pedagogisk skicklighet, engagemang i utbildningsplanering, administration och pedagogiskt utvecklingsarbete. </w:t>
            </w:r>
            <w:r w:rsidR="003F06B5">
              <w:t xml:space="preserve">Det kan till exempel </w:t>
            </w:r>
            <w:r>
              <w:t>gälla att utveckla kurser, utveckla pedagogik samt bidra till kollegor</w:t>
            </w:r>
          </w:p>
          <w:p w14:paraId="20CA5CDC" w14:textId="6B23DC83" w:rsidR="00450494" w:rsidRDefault="00450494" w:rsidP="00D94AA7">
            <w:pPr>
              <w:spacing w:before="120" w:after="120"/>
            </w:pPr>
            <w:r w:rsidRPr="00504A07">
              <w:t>Framgångsrikt forskningsarbete som b</w:t>
            </w:r>
            <w:r>
              <w:t xml:space="preserve">edöms </w:t>
            </w:r>
            <w:r w:rsidR="003F06B5">
              <w:t>bland annat</w:t>
            </w:r>
            <w:r>
              <w:t xml:space="preserve"> genom förekomsten av nationell och internationell publicering i välrenommerade tidskrifter, vetenskapliga konferenser, </w:t>
            </w:r>
            <w:r w:rsidR="00203475">
              <w:t xml:space="preserve">att </w:t>
            </w:r>
            <w:r>
              <w:t>bidra till att arrangera nationella och internationella konferenser, uppdrag i forskningsorganisationer, ansökan om forskningsmedel och handledning av forskarstudenter.</w:t>
            </w:r>
          </w:p>
          <w:p w14:paraId="0E592556" w14:textId="65CA9D26" w:rsidR="00450494" w:rsidRDefault="00450494" w:rsidP="00D94AA7">
            <w:pPr>
              <w:spacing w:before="120" w:after="120"/>
            </w:pPr>
            <w:r w:rsidRPr="00504A07">
              <w:t>Framgångsrik handledning inom forskarutbildning</w:t>
            </w:r>
            <w:r>
              <w:t xml:space="preserve"> som leder till licentiat- eller doktorsexamen</w:t>
            </w:r>
            <w:r w:rsidR="00203475">
              <w:t>.</w:t>
            </w:r>
            <w:r>
              <w:t xml:space="preserve"> </w:t>
            </w:r>
            <w:r w:rsidR="00203475">
              <w:t>B</w:t>
            </w:r>
            <w:r>
              <w:t>idra till god arbetsmiljö för doktorander</w:t>
            </w:r>
            <w:r w:rsidR="00203475">
              <w:t xml:space="preserve"> samt</w:t>
            </w:r>
            <w:r>
              <w:t xml:space="preserve"> att doktoranden blir klar i tid och håller god kvalitet i sitt forskningsarbete.</w:t>
            </w:r>
          </w:p>
          <w:p w14:paraId="0CFA1DAD" w14:textId="097C08F2" w:rsidR="00450494" w:rsidRDefault="00450494" w:rsidP="00D94AA7">
            <w:pPr>
              <w:spacing w:before="120" w:after="120"/>
            </w:pPr>
            <w:r w:rsidRPr="0058058B">
              <w:rPr>
                <w:i/>
                <w:u w:val="single"/>
              </w:rPr>
              <w:t>Exempel för TA-personal:</w:t>
            </w:r>
            <w:r w:rsidR="0058058B">
              <w:rPr>
                <w:i/>
              </w:rPr>
              <w:t xml:space="preserve"> </w:t>
            </w:r>
            <w:r w:rsidRPr="00504A07">
              <w:t>Proaktivt och lyhört stöd till verksamheten genom att ge</w:t>
            </w:r>
            <w:r>
              <w:t xml:space="preserve"> stöd så att verksamheten kan agera i linje med gällande regelverk och lagstiftning. </w:t>
            </w:r>
            <w:r w:rsidR="008159B7">
              <w:t xml:space="preserve">Leverera uppdrag enligt uppsatta mål och i tid. </w:t>
            </w:r>
            <w:r w:rsidR="00203475">
              <w:t>U</w:t>
            </w:r>
            <w:r>
              <w:t>tveckla stödprocesser så att de blir effektiva och enkla att använda för verksamheten.</w:t>
            </w:r>
          </w:p>
          <w:p w14:paraId="7251299F" w14:textId="0BCC45C3" w:rsidR="00450494" w:rsidRDefault="00450494" w:rsidP="00D94AA7">
            <w:pPr>
              <w:spacing w:before="120" w:after="120"/>
            </w:pPr>
            <w:r w:rsidRPr="0058058B">
              <w:rPr>
                <w:i/>
                <w:u w:val="single"/>
              </w:rPr>
              <w:t xml:space="preserve">Exempel för </w:t>
            </w:r>
            <w:r w:rsidR="00203475">
              <w:rPr>
                <w:i/>
                <w:u w:val="single"/>
              </w:rPr>
              <w:t>prefekter/</w:t>
            </w:r>
            <w:r w:rsidRPr="0058058B">
              <w:rPr>
                <w:i/>
                <w:u w:val="single"/>
              </w:rPr>
              <w:t>chefer</w:t>
            </w:r>
            <w:r w:rsidR="00B04036" w:rsidRPr="0058058B">
              <w:rPr>
                <w:i/>
                <w:u w:val="single"/>
              </w:rPr>
              <w:t xml:space="preserve"> med personalansvar</w:t>
            </w:r>
            <w:r w:rsidRPr="0058058B">
              <w:rPr>
                <w:i/>
                <w:u w:val="single"/>
              </w:rPr>
              <w:t>:</w:t>
            </w:r>
            <w:r w:rsidRPr="00816D4F">
              <w:rPr>
                <w:i/>
              </w:rPr>
              <w:t xml:space="preserve"> </w:t>
            </w:r>
            <w:r>
              <w:t xml:space="preserve">Leda och styra för att effektivt nå uppsatta mål vilket innefattar förmåga att organisera arbetet, delegera och följa upp samt förmåga att kommunicera och föra dialog. En </w:t>
            </w:r>
            <w:r w:rsidR="00203475">
              <w:t>prefekt/</w:t>
            </w:r>
            <w:r>
              <w:t>chef ska verka för ett aktivt medarbetarskap och säkerställa en god arbetsmiljö. I chefsrollen ingår att leva upp till de krav som gäller för lika villkor i arbetslivet och enligt diskrimineringslag</w:t>
            </w:r>
            <w:r w:rsidR="00203475">
              <w:t>stiftningen</w:t>
            </w:r>
            <w:r>
              <w:t>.</w:t>
            </w:r>
          </w:p>
          <w:p w14:paraId="2EB6A64F" w14:textId="42CDFA25" w:rsidR="00450494" w:rsidRDefault="00203475" w:rsidP="00D94AA7">
            <w:pPr>
              <w:spacing w:before="120" w:after="120"/>
            </w:pPr>
            <w:r>
              <w:t>A</w:t>
            </w:r>
            <w:r w:rsidR="00450494">
              <w:t>gera arbetsgivarföreträdare och leda genom att se helheten</w:t>
            </w:r>
            <w:r>
              <w:t>,</w:t>
            </w:r>
            <w:r w:rsidR="00450494">
              <w:t xml:space="preserve"> stå upp för det gemensamma uppdraget och ha förmåga att leda i förändring.</w:t>
            </w:r>
          </w:p>
        </w:tc>
      </w:tr>
      <w:tr w:rsidR="00450494" w14:paraId="1E73D6F4" w14:textId="77777777" w:rsidTr="00D94AA7">
        <w:trPr>
          <w:trHeight w:val="4898"/>
        </w:trPr>
        <w:tc>
          <w:tcPr>
            <w:tcW w:w="8642" w:type="dxa"/>
          </w:tcPr>
          <w:p w14:paraId="7AABE2C5" w14:textId="73023C13" w:rsidR="00450494" w:rsidRDefault="00261664" w:rsidP="00450494">
            <w:r w:rsidRPr="00261664">
              <w:t>Prefekten</w:t>
            </w:r>
            <w:r w:rsidR="00C91B80">
              <w:t>s</w:t>
            </w:r>
            <w:r w:rsidRPr="00261664">
              <w:t>/chefens och medarbetarens uppfattning om hur lönekriterie</w:t>
            </w:r>
            <w:r w:rsidR="00C91B80">
              <w:t>rna</w:t>
            </w:r>
            <w:r w:rsidRPr="00261664">
              <w:t xml:space="preserve"> har uppfyllts:</w:t>
            </w:r>
            <w:r>
              <w:rPr>
                <w:b/>
              </w:rPr>
              <w:t xml:space="preserve"> </w:t>
            </w:r>
            <w:r w:rsidR="00450494">
              <w:t xml:space="preserve"> </w:t>
            </w:r>
            <w:r w:rsidR="001F54DC" w:rsidRPr="000214B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F54DC" w:rsidRPr="000214B7">
              <w:instrText xml:space="preserve"> FORMTEXT </w:instrText>
            </w:r>
            <w:r w:rsidR="001F54DC" w:rsidRPr="000214B7">
              <w:fldChar w:fldCharType="separate"/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rPr>
                <w:noProof/>
              </w:rPr>
              <w:t> </w:t>
            </w:r>
            <w:r w:rsidR="001F54DC" w:rsidRPr="000214B7">
              <w:fldChar w:fldCharType="end"/>
            </w:r>
            <w:bookmarkEnd w:id="2"/>
          </w:p>
          <w:p w14:paraId="2F27A1B8" w14:textId="77777777" w:rsidR="00450494" w:rsidRPr="0058058B" w:rsidRDefault="00450494" w:rsidP="0058058B">
            <w:pPr>
              <w:tabs>
                <w:tab w:val="left" w:pos="6315"/>
              </w:tabs>
            </w:pPr>
          </w:p>
        </w:tc>
      </w:tr>
      <w:tr w:rsidR="00F23A13" w14:paraId="2FC07AFD" w14:textId="77777777" w:rsidTr="00D94AA7">
        <w:tc>
          <w:tcPr>
            <w:tcW w:w="8642" w:type="dxa"/>
          </w:tcPr>
          <w:p w14:paraId="5D0A1093" w14:textId="77777777" w:rsidR="008F5257" w:rsidRDefault="0009473D" w:rsidP="0009473D">
            <w:pPr>
              <w:pStyle w:val="Rubrik3"/>
              <w:spacing w:before="120" w:after="120"/>
              <w:outlineLvl w:val="2"/>
            </w:pPr>
            <w:r>
              <w:lastRenderedPageBreak/>
              <w:br w:type="page"/>
            </w:r>
            <w:r w:rsidR="008F5257" w:rsidRPr="0027507D">
              <w:t>Samverkan</w:t>
            </w:r>
            <w:r w:rsidR="008F5257">
              <w:t>:</w:t>
            </w:r>
          </w:p>
          <w:p w14:paraId="662AD19C" w14:textId="77777777" w:rsidR="00F23A13" w:rsidRPr="007B3DF6" w:rsidRDefault="00F23A13" w:rsidP="0009473D">
            <w:pPr>
              <w:spacing w:before="120" w:after="120"/>
              <w:rPr>
                <w:b/>
              </w:rPr>
            </w:pPr>
            <w:r w:rsidRPr="007B3DF6">
              <w:rPr>
                <w:b/>
              </w:rPr>
              <w:t xml:space="preserve">Förmåga att samverka inom och utom avdelningen/institutionen, inom och utom det egna ämnet och mellan </w:t>
            </w:r>
            <w:r w:rsidR="00C91B80">
              <w:rPr>
                <w:b/>
              </w:rPr>
              <w:t>campus</w:t>
            </w:r>
            <w:r w:rsidRPr="007B3DF6">
              <w:rPr>
                <w:b/>
              </w:rPr>
              <w:t>orter</w:t>
            </w:r>
            <w:r w:rsidR="00C91B80">
              <w:rPr>
                <w:b/>
              </w:rPr>
              <w:t>na</w:t>
            </w:r>
            <w:r w:rsidRPr="007B3DF6">
              <w:rPr>
                <w:b/>
              </w:rPr>
              <w:t>.</w:t>
            </w:r>
          </w:p>
          <w:p w14:paraId="13B83154" w14:textId="77777777" w:rsidR="00F23A13" w:rsidRPr="007B3DF6" w:rsidRDefault="00F23A13" w:rsidP="0009473D">
            <w:pPr>
              <w:spacing w:before="120" w:after="120"/>
              <w:rPr>
                <w:b/>
              </w:rPr>
            </w:pPr>
            <w:r w:rsidRPr="007B3DF6">
              <w:rPr>
                <w:b/>
              </w:rPr>
              <w:t>Samverka genom kontakter med näringsliv och andra aktörer utanför Mittuniversitetet.</w:t>
            </w:r>
          </w:p>
          <w:p w14:paraId="1C492D53" w14:textId="719F7F21" w:rsidR="00F23A13" w:rsidRDefault="00F23A13" w:rsidP="0009473D">
            <w:pPr>
              <w:spacing w:before="120" w:after="120"/>
              <w:rPr>
                <w:b/>
              </w:rPr>
            </w:pPr>
            <w:r w:rsidRPr="007B3DF6">
              <w:rPr>
                <w:b/>
              </w:rPr>
              <w:t>Representera och verka för att stärka bilden av Mittuniversitetet som en attraktiv arbetsgivare i olika forum.</w:t>
            </w:r>
            <w:r w:rsidR="00BF4C95">
              <w:rPr>
                <w:b/>
              </w:rPr>
              <w:t xml:space="preserve"> </w:t>
            </w:r>
          </w:p>
          <w:p w14:paraId="0EDCFFEA" w14:textId="70836AE1" w:rsidR="00BF4C95" w:rsidRPr="007B3DF6" w:rsidRDefault="00BF4C95" w:rsidP="0009473D">
            <w:pPr>
              <w:spacing w:before="120" w:after="120"/>
              <w:rPr>
                <w:b/>
              </w:rPr>
            </w:pPr>
            <w:r w:rsidRPr="00BF4C95">
              <w:rPr>
                <w:b/>
              </w:rPr>
              <w:t>Verka för integrerad internationalisering, ett åtagande att aktivt införa internationella och jämförande perspektiv i all utbildning, forskning och samverkan.</w:t>
            </w:r>
          </w:p>
          <w:p w14:paraId="3E5C7968" w14:textId="3FB44125" w:rsidR="00F23A13" w:rsidRDefault="00F23A13" w:rsidP="0009473D">
            <w:pPr>
              <w:spacing w:before="120" w:after="120"/>
            </w:pPr>
            <w:r w:rsidRPr="0009473D">
              <w:rPr>
                <w:i/>
                <w:u w:val="single"/>
              </w:rPr>
              <w:t>Exempel för forskare och lärare:</w:t>
            </w:r>
            <w:r w:rsidR="0009473D">
              <w:rPr>
                <w:i/>
              </w:rPr>
              <w:t xml:space="preserve"> </w:t>
            </w:r>
            <w:r>
              <w:t xml:space="preserve">Aktiv medverkan såväl inom </w:t>
            </w:r>
            <w:r w:rsidR="00C91B80">
              <w:t>institutionen/</w:t>
            </w:r>
            <w:r>
              <w:t xml:space="preserve">avdelningen som inom Mittuniversitetet i övrigt, </w:t>
            </w:r>
            <w:r w:rsidR="003F06B5">
              <w:t>till exempel</w:t>
            </w:r>
            <w:r w:rsidR="00C91B80">
              <w:t xml:space="preserve"> </w:t>
            </w:r>
            <w:r>
              <w:t>genom deltagande i olika nämnder, råd eller andra interna organ.</w:t>
            </w:r>
          </w:p>
          <w:p w14:paraId="7CAA63B8" w14:textId="01340415" w:rsidR="00F23A13" w:rsidRDefault="00F23A13" w:rsidP="0009473D">
            <w:pPr>
              <w:spacing w:before="120" w:after="120"/>
            </w:pPr>
            <w:r>
              <w:t>Omfattning av uppdrag inom myndigheter som exempelvis sakkunnig, fakultetsopponent, ledamot i betygsnämnd vid disputation eller andra uppdrag.</w:t>
            </w:r>
          </w:p>
        </w:tc>
      </w:tr>
      <w:tr w:rsidR="00F23A13" w14:paraId="4E4F28DC" w14:textId="77777777" w:rsidTr="00BF4C95">
        <w:trPr>
          <w:trHeight w:val="7928"/>
        </w:trPr>
        <w:tc>
          <w:tcPr>
            <w:tcW w:w="8642" w:type="dxa"/>
          </w:tcPr>
          <w:p w14:paraId="063AFA2E" w14:textId="438D52B9" w:rsidR="00F23A13" w:rsidRPr="00261664" w:rsidRDefault="00261664" w:rsidP="00F23A13">
            <w:r w:rsidRPr="00261664">
              <w:t>Prefekten</w:t>
            </w:r>
            <w:r w:rsidR="00C91B80">
              <w:t>s</w:t>
            </w:r>
            <w:r w:rsidRPr="00261664">
              <w:t>/chefens och medarbetarens uppfattning om hur lönekriterie</w:t>
            </w:r>
            <w:r w:rsidR="00C91B80">
              <w:t>rna</w:t>
            </w:r>
            <w:r w:rsidRPr="00261664">
              <w:t xml:space="preserve"> har uppfyllts:</w:t>
            </w:r>
            <w:r w:rsidR="0058058B" w:rsidRPr="00261664">
              <w:t xml:space="preserve"> </w:t>
            </w:r>
            <w:r w:rsidR="0058058B" w:rsidRPr="0026166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8058B" w:rsidRPr="00261664">
              <w:instrText xml:space="preserve"> FORMTEXT </w:instrText>
            </w:r>
            <w:r w:rsidR="0058058B" w:rsidRPr="00261664">
              <w:fldChar w:fldCharType="separate"/>
            </w:r>
            <w:r w:rsidR="0058058B" w:rsidRPr="00261664">
              <w:rPr>
                <w:noProof/>
              </w:rPr>
              <w:t> </w:t>
            </w:r>
            <w:r w:rsidR="0058058B" w:rsidRPr="00261664">
              <w:rPr>
                <w:noProof/>
              </w:rPr>
              <w:t> </w:t>
            </w:r>
            <w:r w:rsidR="0058058B" w:rsidRPr="00261664">
              <w:rPr>
                <w:noProof/>
              </w:rPr>
              <w:t> </w:t>
            </w:r>
            <w:r w:rsidR="0058058B" w:rsidRPr="00261664">
              <w:rPr>
                <w:noProof/>
              </w:rPr>
              <w:t> </w:t>
            </w:r>
            <w:r w:rsidR="0058058B" w:rsidRPr="00261664">
              <w:rPr>
                <w:noProof/>
              </w:rPr>
              <w:t> </w:t>
            </w:r>
            <w:r w:rsidR="0058058B" w:rsidRPr="00261664">
              <w:fldChar w:fldCharType="end"/>
            </w:r>
            <w:bookmarkEnd w:id="3"/>
          </w:p>
          <w:p w14:paraId="1F9C6804" w14:textId="77777777" w:rsidR="00F23A13" w:rsidRDefault="00F23A13" w:rsidP="004C132A">
            <w:bookmarkStart w:id="4" w:name="_GoBack"/>
            <w:bookmarkEnd w:id="4"/>
          </w:p>
        </w:tc>
      </w:tr>
    </w:tbl>
    <w:p w14:paraId="2BF98218" w14:textId="77777777" w:rsidR="00AC0610" w:rsidRPr="001F54DC" w:rsidRDefault="00AC0610" w:rsidP="00AC0610">
      <w:pPr>
        <w:spacing w:before="0" w:after="160"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1F54DC">
        <w:rPr>
          <w:rFonts w:asciiTheme="majorHAnsi" w:eastAsiaTheme="majorEastAsia" w:hAnsiTheme="majorHAnsi" w:cstheme="majorBidi"/>
          <w:sz w:val="26"/>
          <w:szCs w:val="26"/>
        </w:rPr>
        <w:lastRenderedPageBreak/>
        <w:t>Befattningsrelaterade lönekriterier</w:t>
      </w:r>
    </w:p>
    <w:p w14:paraId="1E009DCD" w14:textId="77777777" w:rsidR="00AC0610" w:rsidRDefault="00AC0610" w:rsidP="00AC0610">
      <w:pPr>
        <w:spacing w:before="120" w:after="120"/>
      </w:pPr>
      <w:r w:rsidRPr="00E63B4C">
        <w:t xml:space="preserve">Befattningsrelaterade lönekriterier handlar om hur stort ansvar </w:t>
      </w:r>
      <w:r>
        <w:t>du som</w:t>
      </w:r>
      <w:r w:rsidRPr="00E63B4C">
        <w:t xml:space="preserve"> medarbetare har</w:t>
      </w:r>
      <w:r>
        <w:t xml:space="preserve"> och tar</w:t>
      </w:r>
      <w:r w:rsidRPr="00E63B4C">
        <w:t xml:space="preserve"> </w:t>
      </w:r>
      <w:r>
        <w:t>samt</w:t>
      </w:r>
      <w:r w:rsidRPr="00E63B4C">
        <w:t xml:space="preserve"> svårighetsgrad</w:t>
      </w:r>
      <w:r>
        <w:t>en på ditt arbete</w:t>
      </w:r>
      <w:r w:rsidRPr="00E63B4C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C0610" w14:paraId="11431FB2" w14:textId="77777777" w:rsidTr="007733A5">
        <w:tc>
          <w:tcPr>
            <w:tcW w:w="8500" w:type="dxa"/>
          </w:tcPr>
          <w:p w14:paraId="18B2751A" w14:textId="77777777" w:rsidR="00AC0610" w:rsidRDefault="00AC0610" w:rsidP="007733A5">
            <w:pPr>
              <w:spacing w:before="120" w:after="120"/>
            </w:pPr>
            <w:r w:rsidRPr="008F5257">
              <w:rPr>
                <w:b/>
              </w:rPr>
              <w:t xml:space="preserve">Prata om eventuella förändringar av </w:t>
            </w:r>
            <w:r>
              <w:rPr>
                <w:b/>
              </w:rPr>
              <w:t xml:space="preserve">dina </w:t>
            </w:r>
            <w:r w:rsidRPr="008F5257">
              <w:rPr>
                <w:b/>
              </w:rPr>
              <w:t>arbetsuppgifter som har påverkat</w:t>
            </w:r>
            <w:r>
              <w:rPr>
                <w:b/>
              </w:rPr>
              <w:t xml:space="preserve"> innehållet i ditt arbete och det ansvar som du har</w:t>
            </w:r>
            <w:r w:rsidRPr="008F5257">
              <w:rPr>
                <w:b/>
              </w:rPr>
              <w:t>.</w:t>
            </w:r>
          </w:p>
        </w:tc>
      </w:tr>
      <w:tr w:rsidR="00AC0610" w14:paraId="04353CD4" w14:textId="77777777" w:rsidTr="00AC0610">
        <w:trPr>
          <w:trHeight w:val="3444"/>
        </w:trPr>
        <w:tc>
          <w:tcPr>
            <w:tcW w:w="8500" w:type="dxa"/>
          </w:tcPr>
          <w:p w14:paraId="57239A72" w14:textId="77777777" w:rsidR="00AC0610" w:rsidRPr="009A183A" w:rsidRDefault="00AC0610" w:rsidP="007733A5">
            <w:pPr>
              <w:rPr>
                <w:b/>
              </w:rPr>
            </w:pPr>
            <w:r>
              <w:rPr>
                <w:b/>
              </w:rPr>
              <w:t>Anteckningar</w:t>
            </w:r>
            <w:r w:rsidRPr="009A183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0214B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214B7">
              <w:instrText xml:space="preserve"> FORMTEXT </w:instrText>
            </w:r>
            <w:r w:rsidRPr="000214B7">
              <w:fldChar w:fldCharType="separate"/>
            </w:r>
            <w:r w:rsidRPr="000214B7">
              <w:rPr>
                <w:noProof/>
              </w:rPr>
              <w:t> </w:t>
            </w:r>
            <w:r w:rsidRPr="000214B7">
              <w:rPr>
                <w:noProof/>
              </w:rPr>
              <w:t> </w:t>
            </w:r>
            <w:r w:rsidRPr="000214B7">
              <w:rPr>
                <w:noProof/>
              </w:rPr>
              <w:t> </w:t>
            </w:r>
            <w:r w:rsidRPr="000214B7">
              <w:rPr>
                <w:noProof/>
              </w:rPr>
              <w:t> </w:t>
            </w:r>
            <w:r w:rsidRPr="000214B7">
              <w:rPr>
                <w:noProof/>
              </w:rPr>
              <w:t> </w:t>
            </w:r>
            <w:r w:rsidRPr="000214B7">
              <w:fldChar w:fldCharType="end"/>
            </w:r>
            <w:bookmarkEnd w:id="5"/>
          </w:p>
          <w:p w14:paraId="0BE8FCC1" w14:textId="77777777" w:rsidR="00AC0610" w:rsidRDefault="00AC0610" w:rsidP="007733A5">
            <w:r>
              <w:t xml:space="preserve"> </w:t>
            </w:r>
          </w:p>
        </w:tc>
      </w:tr>
    </w:tbl>
    <w:p w14:paraId="4DDF5DBB" w14:textId="77777777" w:rsidR="00B33657" w:rsidRPr="0058058B" w:rsidRDefault="0058058B" w:rsidP="0058058B">
      <w:pPr>
        <w:rPr>
          <w:rFonts w:asciiTheme="majorHAnsi" w:eastAsiaTheme="majorEastAsia" w:hAnsiTheme="majorHAnsi" w:cstheme="majorBidi"/>
          <w:sz w:val="26"/>
          <w:szCs w:val="26"/>
        </w:rPr>
      </w:pPr>
      <w:r w:rsidRPr="0058058B">
        <w:rPr>
          <w:rFonts w:asciiTheme="majorHAnsi" w:eastAsiaTheme="majorEastAsia" w:hAnsiTheme="majorHAnsi" w:cstheme="majorBidi"/>
          <w:sz w:val="26"/>
          <w:szCs w:val="26"/>
        </w:rPr>
        <w:t>M</w:t>
      </w:r>
      <w:r w:rsidR="00B33657" w:rsidRPr="0058058B">
        <w:rPr>
          <w:rFonts w:asciiTheme="majorHAnsi" w:eastAsiaTheme="majorEastAsia" w:hAnsiTheme="majorHAnsi" w:cstheme="majorBidi"/>
          <w:sz w:val="26"/>
          <w:szCs w:val="26"/>
        </w:rPr>
        <w:t>arknadsrelaterade lönekriterier</w:t>
      </w:r>
    </w:p>
    <w:p w14:paraId="0D1BB8A9" w14:textId="77777777" w:rsidR="006F3636" w:rsidRDefault="006F3636" w:rsidP="0009473D">
      <w:pPr>
        <w:spacing w:before="120" w:after="120"/>
      </w:pPr>
      <w:r>
        <w:t xml:space="preserve">Det är inte enbart </w:t>
      </w:r>
      <w:r w:rsidR="00E969B3">
        <w:t>dina</w:t>
      </w:r>
      <w:r>
        <w:t xml:space="preserve"> arbetsuppgifter och </w:t>
      </w:r>
      <w:r w:rsidR="00E969B3">
        <w:t xml:space="preserve">ditt </w:t>
      </w:r>
      <w:r>
        <w:t xml:space="preserve">resultat som påverkar </w:t>
      </w:r>
      <w:r w:rsidR="00E969B3">
        <w:t>din lön</w:t>
      </w:r>
      <w:r>
        <w:t>. Faktorer såsom tillgång och efterfrågan på arbetskraft på arbetsmarknaden har i många fall inflytande på lönen.</w:t>
      </w:r>
    </w:p>
    <w:p w14:paraId="5400D49A" w14:textId="77777777" w:rsidR="00450494" w:rsidRPr="00450494" w:rsidRDefault="00450494" w:rsidP="0009473D"/>
    <w:sectPr w:rsidR="00450494" w:rsidRPr="00450494" w:rsidSect="00D94A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416" w:bottom="1985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CAC4" w14:textId="77777777" w:rsidR="00905BAB" w:rsidRDefault="00905BAB" w:rsidP="00E25647">
      <w:pPr>
        <w:spacing w:line="240" w:lineRule="auto"/>
      </w:pPr>
      <w:r>
        <w:separator/>
      </w:r>
    </w:p>
  </w:endnote>
  <w:endnote w:type="continuationSeparator" w:id="0">
    <w:p w14:paraId="69DA9C31" w14:textId="77777777" w:rsidR="00905BAB" w:rsidRDefault="00905BA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261469"/>
      <w:docPartObj>
        <w:docPartGallery w:val="Page Numbers (Bottom of Page)"/>
        <w:docPartUnique/>
      </w:docPartObj>
    </w:sdtPr>
    <w:sdtEndPr/>
    <w:sdtContent>
      <w:p w14:paraId="02CC1109" w14:textId="77777777" w:rsidR="0009473D" w:rsidRDefault="0009473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64415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61FD" w14:textId="77777777" w:rsidR="00545972" w:rsidRPr="0062303E" w:rsidRDefault="001F54DC" w:rsidP="00E4678B">
    <w:pPr>
      <w:pStyle w:val="Sidfot"/>
      <w:spacing w:line="240" w:lineRule="auto"/>
      <w:rPr>
        <w:sz w:val="2"/>
        <w:szCs w:val="2"/>
      </w:rPr>
    </w:pPr>
    <w:r>
      <w:rPr>
        <w:noProof/>
        <w:color w:val="005CB9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0C30D7" wp14:editId="3ABA7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A09BD3" id="Rektangel 452" o:spid="_x0000_s1026" style="position:absolute;margin-left:0;margin-top:0;width:579.9pt;height:750.3pt;z-index:25166745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005CB9" w:themeColor="accent1"/>
      </w:rPr>
      <w:t xml:space="preserve"> </w:t>
    </w:r>
    <w:r>
      <w:rPr>
        <w:rFonts w:asciiTheme="majorHAnsi" w:eastAsiaTheme="majorEastAsia" w:hAnsiTheme="majorHAnsi" w:cstheme="majorBidi"/>
        <w:color w:val="005CB9" w:themeColor="accent1"/>
        <w:sz w:val="20"/>
        <w:szCs w:val="20"/>
      </w:rPr>
      <w:t xml:space="preserve">sida </w:t>
    </w:r>
    <w:r>
      <w:rPr>
        <w:rFonts w:asciiTheme="minorHAnsi" w:hAnsiTheme="minorHAnsi"/>
        <w:color w:val="005CB9" w:themeColor="accent1"/>
        <w:sz w:val="20"/>
        <w:szCs w:val="20"/>
      </w:rPr>
      <w:fldChar w:fldCharType="begin"/>
    </w:r>
    <w:r>
      <w:rPr>
        <w:color w:val="005CB9" w:themeColor="accent1"/>
        <w:sz w:val="20"/>
        <w:szCs w:val="20"/>
      </w:rPr>
      <w:instrText>PAGE    \* MERGEFORMAT</w:instrText>
    </w:r>
    <w:r>
      <w:rPr>
        <w:rFonts w:asciiTheme="minorHAnsi" w:hAnsiTheme="minorHAnsi"/>
        <w:color w:val="005CB9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005CB9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005CB9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96F" w14:textId="77777777" w:rsidR="00905BAB" w:rsidRPr="001565B5" w:rsidRDefault="00905BAB" w:rsidP="001565B5">
      <w:pPr>
        <w:pStyle w:val="Sidfot"/>
      </w:pPr>
    </w:p>
  </w:footnote>
  <w:footnote w:type="continuationSeparator" w:id="0">
    <w:p w14:paraId="2E5BD9C4" w14:textId="77777777" w:rsidR="00905BAB" w:rsidRDefault="00905BAB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AEFD" w14:textId="77777777" w:rsidR="0058058B" w:rsidRDefault="0058058B" w:rsidP="0058058B">
    <w:pPr>
      <w:pStyle w:val="Rubrik1numrerad"/>
      <w:numPr>
        <w:ilvl w:val="0"/>
        <w:numId w:val="0"/>
      </w:numPr>
      <w:ind w:left="360" w:hanging="360"/>
    </w:pPr>
    <w:r>
      <w:t>Mall för lönesamtal</w:t>
    </w:r>
  </w:p>
  <w:p w14:paraId="5CD33F3B" w14:textId="77777777" w:rsidR="00545972" w:rsidRDefault="00A634D2" w:rsidP="0058058B">
    <w:pPr>
      <w:pStyle w:val="Sidhuvud"/>
      <w:jc w:val="left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14A4EBE" wp14:editId="1ABB8D11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18" name="Bildobjekt 18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12C1" w14:textId="77777777"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281F87F1" wp14:editId="5CAEE175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19" name="Bildobjekt 19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21336171"/>
    <w:multiLevelType w:val="hybridMultilevel"/>
    <w:tmpl w:val="DFAC5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65A"/>
    <w:multiLevelType w:val="hybridMultilevel"/>
    <w:tmpl w:val="58565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A400330"/>
    <w:multiLevelType w:val="multilevel"/>
    <w:tmpl w:val="AFC00FE2"/>
    <w:numStyleLink w:val="Listformatnumreraderubriker"/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7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6"/>
    <w:rsid w:val="0000059E"/>
    <w:rsid w:val="00020939"/>
    <w:rsid w:val="000214B7"/>
    <w:rsid w:val="000920F3"/>
    <w:rsid w:val="0009473D"/>
    <w:rsid w:val="00096720"/>
    <w:rsid w:val="000A18A5"/>
    <w:rsid w:val="000B785C"/>
    <w:rsid w:val="000D742D"/>
    <w:rsid w:val="000E3404"/>
    <w:rsid w:val="000F60CF"/>
    <w:rsid w:val="001002AA"/>
    <w:rsid w:val="00130729"/>
    <w:rsid w:val="0013632C"/>
    <w:rsid w:val="00137125"/>
    <w:rsid w:val="001451FD"/>
    <w:rsid w:val="001565B5"/>
    <w:rsid w:val="00165B16"/>
    <w:rsid w:val="0019145C"/>
    <w:rsid w:val="001A4539"/>
    <w:rsid w:val="001C189D"/>
    <w:rsid w:val="001D499C"/>
    <w:rsid w:val="001E2799"/>
    <w:rsid w:val="001F0812"/>
    <w:rsid w:val="001F54DC"/>
    <w:rsid w:val="00203475"/>
    <w:rsid w:val="00205EB0"/>
    <w:rsid w:val="00233993"/>
    <w:rsid w:val="00256EC9"/>
    <w:rsid w:val="00257211"/>
    <w:rsid w:val="00261664"/>
    <w:rsid w:val="00270306"/>
    <w:rsid w:val="0027507D"/>
    <w:rsid w:val="002872AF"/>
    <w:rsid w:val="0029770C"/>
    <w:rsid w:val="002C436F"/>
    <w:rsid w:val="002C7BDF"/>
    <w:rsid w:val="002D1A6B"/>
    <w:rsid w:val="002F2FCC"/>
    <w:rsid w:val="002F4A70"/>
    <w:rsid w:val="00303DCD"/>
    <w:rsid w:val="00317C32"/>
    <w:rsid w:val="00332B42"/>
    <w:rsid w:val="00342BAB"/>
    <w:rsid w:val="00342D40"/>
    <w:rsid w:val="0034401F"/>
    <w:rsid w:val="003657F6"/>
    <w:rsid w:val="003677FC"/>
    <w:rsid w:val="003816F9"/>
    <w:rsid w:val="003828B1"/>
    <w:rsid w:val="00392AFB"/>
    <w:rsid w:val="003A4AE7"/>
    <w:rsid w:val="003C19D5"/>
    <w:rsid w:val="003E2BB0"/>
    <w:rsid w:val="003E4BDD"/>
    <w:rsid w:val="003F06B5"/>
    <w:rsid w:val="003F115C"/>
    <w:rsid w:val="003F4840"/>
    <w:rsid w:val="004050F1"/>
    <w:rsid w:val="00413E88"/>
    <w:rsid w:val="00431BFB"/>
    <w:rsid w:val="0044747B"/>
    <w:rsid w:val="00450494"/>
    <w:rsid w:val="00474416"/>
    <w:rsid w:val="0047515C"/>
    <w:rsid w:val="00481E0D"/>
    <w:rsid w:val="00482434"/>
    <w:rsid w:val="004A50F6"/>
    <w:rsid w:val="004B0624"/>
    <w:rsid w:val="004C132A"/>
    <w:rsid w:val="004E29FA"/>
    <w:rsid w:val="004F21DB"/>
    <w:rsid w:val="00526960"/>
    <w:rsid w:val="00534DA2"/>
    <w:rsid w:val="00545972"/>
    <w:rsid w:val="005804DF"/>
    <w:rsid w:val="0058058B"/>
    <w:rsid w:val="0058105A"/>
    <w:rsid w:val="005B1832"/>
    <w:rsid w:val="005E3AF4"/>
    <w:rsid w:val="005F396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927D4"/>
    <w:rsid w:val="006B01B9"/>
    <w:rsid w:val="006B4D1B"/>
    <w:rsid w:val="006B6100"/>
    <w:rsid w:val="006C1D81"/>
    <w:rsid w:val="006D7183"/>
    <w:rsid w:val="006F3636"/>
    <w:rsid w:val="00710D48"/>
    <w:rsid w:val="007119E4"/>
    <w:rsid w:val="007156B5"/>
    <w:rsid w:val="00715DD8"/>
    <w:rsid w:val="0072258C"/>
    <w:rsid w:val="007308DC"/>
    <w:rsid w:val="0073754A"/>
    <w:rsid w:val="00765DCC"/>
    <w:rsid w:val="007669AF"/>
    <w:rsid w:val="00781A86"/>
    <w:rsid w:val="00792F23"/>
    <w:rsid w:val="007B3DF6"/>
    <w:rsid w:val="007D1A2F"/>
    <w:rsid w:val="007E09E5"/>
    <w:rsid w:val="007F5B9C"/>
    <w:rsid w:val="00804A07"/>
    <w:rsid w:val="008159B7"/>
    <w:rsid w:val="00830F24"/>
    <w:rsid w:val="00836BFB"/>
    <w:rsid w:val="00842A5F"/>
    <w:rsid w:val="00845206"/>
    <w:rsid w:val="00847DB3"/>
    <w:rsid w:val="008572D3"/>
    <w:rsid w:val="008651F9"/>
    <w:rsid w:val="008728F5"/>
    <w:rsid w:val="00881FF0"/>
    <w:rsid w:val="00882F7B"/>
    <w:rsid w:val="00896156"/>
    <w:rsid w:val="008B5138"/>
    <w:rsid w:val="008D2DF7"/>
    <w:rsid w:val="008F5257"/>
    <w:rsid w:val="00905BAB"/>
    <w:rsid w:val="009161BE"/>
    <w:rsid w:val="00937407"/>
    <w:rsid w:val="00957E7A"/>
    <w:rsid w:val="009604E0"/>
    <w:rsid w:val="00970E4C"/>
    <w:rsid w:val="00971A6A"/>
    <w:rsid w:val="00992047"/>
    <w:rsid w:val="009A183A"/>
    <w:rsid w:val="009B454F"/>
    <w:rsid w:val="009B678E"/>
    <w:rsid w:val="009D59CA"/>
    <w:rsid w:val="00A03753"/>
    <w:rsid w:val="00A14615"/>
    <w:rsid w:val="00A55BE8"/>
    <w:rsid w:val="00A634D2"/>
    <w:rsid w:val="00A66AB8"/>
    <w:rsid w:val="00A94F83"/>
    <w:rsid w:val="00AB4043"/>
    <w:rsid w:val="00AB49A3"/>
    <w:rsid w:val="00AC0610"/>
    <w:rsid w:val="00AC4E83"/>
    <w:rsid w:val="00AD4A6E"/>
    <w:rsid w:val="00B00D17"/>
    <w:rsid w:val="00B04036"/>
    <w:rsid w:val="00B13B81"/>
    <w:rsid w:val="00B302B0"/>
    <w:rsid w:val="00B3198A"/>
    <w:rsid w:val="00B33657"/>
    <w:rsid w:val="00B72B81"/>
    <w:rsid w:val="00B957FF"/>
    <w:rsid w:val="00BA4F04"/>
    <w:rsid w:val="00BA514F"/>
    <w:rsid w:val="00BA69B4"/>
    <w:rsid w:val="00BB315B"/>
    <w:rsid w:val="00BB7C98"/>
    <w:rsid w:val="00BC1655"/>
    <w:rsid w:val="00BF4C95"/>
    <w:rsid w:val="00C14A5B"/>
    <w:rsid w:val="00C36C4F"/>
    <w:rsid w:val="00C45C23"/>
    <w:rsid w:val="00C57091"/>
    <w:rsid w:val="00C82E48"/>
    <w:rsid w:val="00C833CC"/>
    <w:rsid w:val="00C91B80"/>
    <w:rsid w:val="00CA70D8"/>
    <w:rsid w:val="00CC0E28"/>
    <w:rsid w:val="00CC5C16"/>
    <w:rsid w:val="00CE42BB"/>
    <w:rsid w:val="00CF3963"/>
    <w:rsid w:val="00D04679"/>
    <w:rsid w:val="00D06401"/>
    <w:rsid w:val="00D1380F"/>
    <w:rsid w:val="00D16E54"/>
    <w:rsid w:val="00D266DC"/>
    <w:rsid w:val="00D40D2B"/>
    <w:rsid w:val="00D522BD"/>
    <w:rsid w:val="00D6277F"/>
    <w:rsid w:val="00D85667"/>
    <w:rsid w:val="00D94AA7"/>
    <w:rsid w:val="00DA22C6"/>
    <w:rsid w:val="00DC2506"/>
    <w:rsid w:val="00DC5D7C"/>
    <w:rsid w:val="00DD494E"/>
    <w:rsid w:val="00DF1A86"/>
    <w:rsid w:val="00E00990"/>
    <w:rsid w:val="00E17199"/>
    <w:rsid w:val="00E25647"/>
    <w:rsid w:val="00E26B0B"/>
    <w:rsid w:val="00E4678B"/>
    <w:rsid w:val="00E63B4C"/>
    <w:rsid w:val="00E65FCD"/>
    <w:rsid w:val="00E71FC3"/>
    <w:rsid w:val="00E84F09"/>
    <w:rsid w:val="00E90FF0"/>
    <w:rsid w:val="00E93E64"/>
    <w:rsid w:val="00E969B3"/>
    <w:rsid w:val="00EA634C"/>
    <w:rsid w:val="00EB0EB2"/>
    <w:rsid w:val="00EB27BF"/>
    <w:rsid w:val="00EB66A6"/>
    <w:rsid w:val="00ED4855"/>
    <w:rsid w:val="00F218D1"/>
    <w:rsid w:val="00F22361"/>
    <w:rsid w:val="00F23A13"/>
    <w:rsid w:val="00F2407F"/>
    <w:rsid w:val="00F25477"/>
    <w:rsid w:val="00F344F9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0BD1"/>
  <w15:chartTrackingRefBased/>
  <w15:docId w15:val="{7BD0A5FC-7EBD-468D-9DAC-CA93CEE9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Normalwebb">
    <w:name w:val="Normal (Web)"/>
    <w:basedOn w:val="Normal"/>
    <w:uiPriority w:val="99"/>
    <w:semiHidden/>
    <w:unhideWhenUsed/>
    <w:rsid w:val="001C18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CE42BB"/>
    <w:pPr>
      <w:spacing w:after="0" w:line="240" w:lineRule="auto"/>
    </w:pPr>
    <w:rPr>
      <w:sz w:val="20"/>
    </w:rPr>
  </w:style>
  <w:style w:type="paragraph" w:styleId="Liststycke">
    <w:name w:val="List Paragraph"/>
    <w:basedOn w:val="Normal"/>
    <w:uiPriority w:val="34"/>
    <w:semiHidden/>
    <w:qFormat/>
    <w:rsid w:val="0026166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16E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16E5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16E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16E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16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mik2200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B0CD3-0577-4762-ABC5-0064B1087474}"/>
      </w:docPartPr>
      <w:docPartBody>
        <w:p w:rsidR="005A3F8C" w:rsidRDefault="00BA34C1">
          <w:r w:rsidRPr="004C2B2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FFADC2E2DB4D2485EBFF352992C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262D2-9997-43EA-B10B-02E0BA1774CD}"/>
      </w:docPartPr>
      <w:docPartBody>
        <w:p w:rsidR="00A35DF2" w:rsidRDefault="006461CF" w:rsidP="006461CF">
          <w:pPr>
            <w:pStyle w:val="C8FFADC2E2DB4D2485EBFF352992CEEE"/>
          </w:pPr>
          <w:r w:rsidRPr="004C2B2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F7204D478A4015A72E014D7D177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D37A8-4B3A-4A48-9A6A-B580BCA9A029}"/>
      </w:docPartPr>
      <w:docPartBody>
        <w:p w:rsidR="00A35DF2" w:rsidRDefault="006461CF" w:rsidP="006461CF">
          <w:pPr>
            <w:pStyle w:val="03F7204D478A4015A72E014D7D17782F"/>
          </w:pPr>
          <w:r w:rsidRPr="004C2B2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C1"/>
    <w:rsid w:val="00293502"/>
    <w:rsid w:val="002C529A"/>
    <w:rsid w:val="003D342C"/>
    <w:rsid w:val="005A3F8C"/>
    <w:rsid w:val="006461CF"/>
    <w:rsid w:val="00895150"/>
    <w:rsid w:val="009C66EF"/>
    <w:rsid w:val="00A35DF2"/>
    <w:rsid w:val="00A65837"/>
    <w:rsid w:val="00B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61CF"/>
    <w:rPr>
      <w:color w:val="808080"/>
    </w:rPr>
  </w:style>
  <w:style w:type="paragraph" w:customStyle="1" w:styleId="F41FA3D8A11E40B38F50D190E186EA92">
    <w:name w:val="F41FA3D8A11E40B38F50D190E186EA92"/>
    <w:rsid w:val="005A3F8C"/>
    <w:pPr>
      <w:spacing w:before="180" w:after="0" w:line="260" w:lineRule="atLeast"/>
    </w:pPr>
    <w:rPr>
      <w:sz w:val="20"/>
      <w:lang w:eastAsia="zh-TW"/>
    </w:rPr>
  </w:style>
  <w:style w:type="paragraph" w:customStyle="1" w:styleId="E93452B6EB8D44F4BF13BBA81E14F967">
    <w:name w:val="E93452B6EB8D44F4BF13BBA81E14F967"/>
    <w:rsid w:val="005A3F8C"/>
    <w:pPr>
      <w:spacing w:before="180" w:after="0" w:line="260" w:lineRule="atLeast"/>
    </w:pPr>
    <w:rPr>
      <w:sz w:val="20"/>
      <w:lang w:eastAsia="zh-TW"/>
    </w:rPr>
  </w:style>
  <w:style w:type="paragraph" w:customStyle="1" w:styleId="5C01F39980B44DC8B1717189CA1B772E">
    <w:name w:val="5C01F39980B44DC8B1717189CA1B772E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F00ECA3E70E4B6B85AD0D9F905897A5">
    <w:name w:val="FF00ECA3E70E4B6B85AD0D9F905897A5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D5D6D92B27C4441BCB170E3859B2387">
    <w:name w:val="3D5D6D92B27C4441BCB170E3859B2387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5EA032E499FF4B8A86A4C42D8FABD599">
    <w:name w:val="5EA032E499FF4B8A86A4C42D8FABD599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0BADB4A8F4F481595FE9EF231706927">
    <w:name w:val="20BADB4A8F4F481595FE9EF231706927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5C76D0A8ACAE4F26AC31C49643B38C32">
    <w:name w:val="5C76D0A8ACAE4F26AC31C49643B38C32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8BC4ED5DF3A4D84A4529EF2274B71A6">
    <w:name w:val="18BC4ED5DF3A4D84A4529EF2274B71A6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A7E771012B24F5BAABF99B1C6DEC1F6">
    <w:name w:val="AA7E771012B24F5BAABF99B1C6DEC1F6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CC0ABEA970B484EB473B19C7ECA602E">
    <w:name w:val="0CC0ABEA970B484EB473B19C7ECA602E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AECEB0CC6C746F09FDE20FD81EBD602">
    <w:name w:val="CAECEB0CC6C746F09FDE20FD81EBD602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AFEE09696D416FAA2106FE468A7B8B">
    <w:name w:val="B7AFEE09696D416FAA2106FE468A7B8B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7052C3F91E354638A41A587DF5F65F2D">
    <w:name w:val="7052C3F91E354638A41A587DF5F65F2D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39E58AF46F6420D9A4F3B7587BA0447">
    <w:name w:val="C39E58AF46F6420D9A4F3B7587BA0447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B5F7892A70A48128627E7689728E92D">
    <w:name w:val="3B5F7892A70A48128627E7689728E92D"/>
    <w:rsid w:val="005A3F8C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0C45FFC302C4E85AC57A888164FBF13">
    <w:name w:val="90C45FFC302C4E85AC57A888164FBF13"/>
    <w:rsid w:val="005A3F8C"/>
    <w:pPr>
      <w:spacing w:before="180" w:after="0" w:line="260" w:lineRule="atLeast"/>
    </w:pPr>
    <w:rPr>
      <w:sz w:val="20"/>
      <w:lang w:eastAsia="zh-TW"/>
    </w:rPr>
  </w:style>
  <w:style w:type="paragraph" w:customStyle="1" w:styleId="68AAED4BCBC64FF3AE59C67FD088E9E6">
    <w:name w:val="68AAED4BCBC64FF3AE59C67FD088E9E6"/>
    <w:rsid w:val="005A3F8C"/>
  </w:style>
  <w:style w:type="paragraph" w:customStyle="1" w:styleId="7E765E131E4440249EDC5CBC933CFD60">
    <w:name w:val="7E765E131E4440249EDC5CBC933CFD60"/>
    <w:rsid w:val="005A3F8C"/>
  </w:style>
  <w:style w:type="paragraph" w:customStyle="1" w:styleId="E16A9D5151FE488BA40195B3080784ED">
    <w:name w:val="E16A9D5151FE488BA40195B3080784ED"/>
    <w:rsid w:val="005A3F8C"/>
  </w:style>
  <w:style w:type="paragraph" w:customStyle="1" w:styleId="CF17624174DD4549836F2C1738D8C188">
    <w:name w:val="CF17624174DD4549836F2C1738D8C188"/>
    <w:rsid w:val="005A3F8C"/>
  </w:style>
  <w:style w:type="paragraph" w:customStyle="1" w:styleId="0AE10B07F6194F08BCC664B30CC913D1">
    <w:name w:val="0AE10B07F6194F08BCC664B30CC913D1"/>
    <w:rsid w:val="005A3F8C"/>
  </w:style>
  <w:style w:type="paragraph" w:customStyle="1" w:styleId="DB137F38D6C14D399DDE0F8C9FD3C945">
    <w:name w:val="DB137F38D6C14D399DDE0F8C9FD3C945"/>
    <w:rsid w:val="005A3F8C"/>
  </w:style>
  <w:style w:type="paragraph" w:customStyle="1" w:styleId="5DF7BF83096448BE9695A7F89CC7C101">
    <w:name w:val="5DF7BF83096448BE9695A7F89CC7C101"/>
    <w:rsid w:val="005A3F8C"/>
  </w:style>
  <w:style w:type="paragraph" w:customStyle="1" w:styleId="746335E2236240C6A84C51B9140F064D">
    <w:name w:val="746335E2236240C6A84C51B9140F064D"/>
    <w:rsid w:val="005A3F8C"/>
  </w:style>
  <w:style w:type="paragraph" w:customStyle="1" w:styleId="27F23BC9530A4F8ABCA3EEE875F85319">
    <w:name w:val="27F23BC9530A4F8ABCA3EEE875F85319"/>
    <w:rsid w:val="005A3F8C"/>
  </w:style>
  <w:style w:type="paragraph" w:customStyle="1" w:styleId="0D2669F2AD50483E81ADF4BED8BA7259">
    <w:name w:val="0D2669F2AD50483E81ADF4BED8BA7259"/>
    <w:rsid w:val="005A3F8C"/>
  </w:style>
  <w:style w:type="paragraph" w:customStyle="1" w:styleId="51723DD4A1C640E78604FF86CE5D48FA">
    <w:name w:val="51723DD4A1C640E78604FF86CE5D48FA"/>
    <w:rsid w:val="005A3F8C"/>
  </w:style>
  <w:style w:type="paragraph" w:customStyle="1" w:styleId="FDD5F79C521D4597BD9837656BDE4C38">
    <w:name w:val="FDD5F79C521D4597BD9837656BDE4C38"/>
    <w:rsid w:val="005A3F8C"/>
  </w:style>
  <w:style w:type="paragraph" w:customStyle="1" w:styleId="F230B0FACD2A459B94512F5643EF68B2">
    <w:name w:val="F230B0FACD2A459B94512F5643EF68B2"/>
    <w:rsid w:val="00293502"/>
  </w:style>
  <w:style w:type="paragraph" w:customStyle="1" w:styleId="E7013E99F1D847CAA35D76A2877B2FAE">
    <w:name w:val="E7013E99F1D847CAA35D76A2877B2FAE"/>
    <w:rsid w:val="00895150"/>
  </w:style>
  <w:style w:type="paragraph" w:customStyle="1" w:styleId="632AEFC20952432A8A266FD88E87C1D2">
    <w:name w:val="632AEFC20952432A8A266FD88E87C1D2"/>
    <w:rsid w:val="00895150"/>
  </w:style>
  <w:style w:type="paragraph" w:customStyle="1" w:styleId="5BA02DA54D3A41C39B58807F3D20AED5">
    <w:name w:val="5BA02DA54D3A41C39B58807F3D20AED5"/>
    <w:rsid w:val="00895150"/>
  </w:style>
  <w:style w:type="paragraph" w:customStyle="1" w:styleId="707141490DF24C31AD44AE964DF14B12">
    <w:name w:val="707141490DF24C31AD44AE964DF14B12"/>
    <w:rsid w:val="00895150"/>
  </w:style>
  <w:style w:type="paragraph" w:customStyle="1" w:styleId="6C4804CA0E464D558B33673DA9B3F6CA">
    <w:name w:val="6C4804CA0E464D558B33673DA9B3F6CA"/>
    <w:rsid w:val="00895150"/>
  </w:style>
  <w:style w:type="paragraph" w:customStyle="1" w:styleId="1D16545334364392859EBB045E3FD58E">
    <w:name w:val="1D16545334364392859EBB045E3FD58E"/>
    <w:rsid w:val="00895150"/>
  </w:style>
  <w:style w:type="paragraph" w:customStyle="1" w:styleId="8AC432B35D914A27A79580747F3FC70F">
    <w:name w:val="8AC432B35D914A27A79580747F3FC70F"/>
    <w:rsid w:val="002C529A"/>
  </w:style>
  <w:style w:type="paragraph" w:customStyle="1" w:styleId="1FCA7019BD204505BF8D28AF671C9424">
    <w:name w:val="1FCA7019BD204505BF8D28AF671C9424"/>
    <w:rsid w:val="006461CF"/>
  </w:style>
  <w:style w:type="paragraph" w:customStyle="1" w:styleId="16FCB3D9ED724BCF96A193B4AFFC182B">
    <w:name w:val="16FCB3D9ED724BCF96A193B4AFFC182B"/>
    <w:rsid w:val="006461CF"/>
  </w:style>
  <w:style w:type="paragraph" w:customStyle="1" w:styleId="C8FFADC2E2DB4D2485EBFF352992CEEE">
    <w:name w:val="C8FFADC2E2DB4D2485EBFF352992CEEE"/>
    <w:rsid w:val="006461CF"/>
  </w:style>
  <w:style w:type="paragraph" w:customStyle="1" w:styleId="03F7204D478A4015A72E014D7D17782F">
    <w:name w:val="03F7204D478A4015A72E014D7D17782F"/>
    <w:rsid w:val="00646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0600-BFFC-4B07-BCBD-85701EA8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6</Pages>
  <Words>947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HR-avdelningen, mittuniversitetet</dc:creator>
  <cp:keywords/>
  <dc:description/>
  <cp:lastModifiedBy>Mikaelson, Christoffer</cp:lastModifiedBy>
  <cp:revision>3</cp:revision>
  <cp:lastPrinted>2018-09-18T13:42:00Z</cp:lastPrinted>
  <dcterms:created xsi:type="dcterms:W3CDTF">2023-09-29T10:50:00Z</dcterms:created>
  <dcterms:modified xsi:type="dcterms:W3CDTF">2023-09-29T11:08:00Z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