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7F" w:rsidRDefault="00EC747F" w:rsidP="00EC747F">
      <w:pPr>
        <w:pStyle w:val="Rubrik1"/>
      </w:pPr>
      <w:r>
        <w:t>Att tänka på inför medarbetardialoger</w:t>
      </w:r>
    </w:p>
    <w:p w:rsidR="00EC747F" w:rsidRDefault="00EC747F" w:rsidP="00EC747F">
      <w:r>
        <w:t xml:space="preserve">Prefekt/chef och medarbetare har kontinuerligt dialog i vardagen. Dessutom sker </w:t>
      </w:r>
      <w:r w:rsidR="004B0396">
        <w:t xml:space="preserve">fördjupade </w:t>
      </w:r>
      <w:r>
        <w:t>dialoger två gånger per år</w:t>
      </w:r>
      <w:r w:rsidR="004B0396">
        <w:t>. M</w:t>
      </w:r>
      <w:r>
        <w:t xml:space="preserve">edarbetarsamtalet på våren och lönesamtalet på hösten. Mittuniversitetets strategi och verksamhetsplan är viktiga utgångspunkter för dialogen mellan medarbetare och prefekt/chef. </w:t>
      </w:r>
    </w:p>
    <w:p w:rsidR="00EC747F" w:rsidRDefault="00EC747F" w:rsidP="00EC747F">
      <w:r>
        <w:t xml:space="preserve">Medarbetarsamtalen genomförs under februari till april </w:t>
      </w:r>
      <w:r w:rsidR="002175DE">
        <w:t xml:space="preserve">mellan </w:t>
      </w:r>
      <w:r>
        <w:t xml:space="preserve">prefekter/chefer och </w:t>
      </w:r>
      <w:r w:rsidR="002175DE">
        <w:t xml:space="preserve">deras </w:t>
      </w:r>
      <w:r>
        <w:t>medarbetare</w:t>
      </w:r>
      <w:r w:rsidR="00E77A44">
        <w:t xml:space="preserve">. Detta är viktigt att både chefer och medarbetare prioriterar dessa </w:t>
      </w:r>
      <w:r>
        <w:t>samtal</w:t>
      </w:r>
      <w:r w:rsidR="00E77A44">
        <w:t xml:space="preserve"> som är </w:t>
      </w:r>
      <w:r>
        <w:t>viktiga både för verksamhetens behov och för medarbetarens utveckling.</w:t>
      </w:r>
      <w:r w:rsidR="00E77A44">
        <w:t xml:space="preserve"> Dessutom är samtalen ett viktigt verktyg för chefen ska kunna arbeta med sina arbetsmiljöuppgifter. Vid samtalen sker både undersökning, riskbedömning, planering av åtgärder samt uppföljning av arbetsmiljön. </w:t>
      </w:r>
    </w:p>
    <w:p w:rsidR="003127F6" w:rsidRPr="006860B4" w:rsidRDefault="003127F6" w:rsidP="00EC747F">
      <w:r>
        <w:t xml:space="preserve">Vid lönesamtalen </w:t>
      </w:r>
      <w:r w:rsidR="002175DE">
        <w:t xml:space="preserve">som sker på hösten </w:t>
      </w:r>
      <w:r>
        <w:t xml:space="preserve">följs den individuella planen upp och chef och medarbetare har dialog utifrån </w:t>
      </w:r>
      <w:proofErr w:type="spellStart"/>
      <w:r>
        <w:t>Mittuniversitetets</w:t>
      </w:r>
      <w:proofErr w:type="spellEnd"/>
      <w:r>
        <w:t xml:space="preserve"> lönekriterier. </w:t>
      </w:r>
    </w:p>
    <w:p w:rsidR="00EC747F" w:rsidRDefault="00EC747F" w:rsidP="00EC747F">
      <w:r>
        <w:t>Samtalen kräver förberedelse från både prefekt/chef och medarbetare. De behov av utveckling och förändring som man</w:t>
      </w:r>
      <w:r w:rsidR="002175DE">
        <w:t xml:space="preserve"> gemensamt</w:t>
      </w:r>
      <w:r>
        <w:t xml:space="preserve"> identifierar antecknas i den individuella utvecklingsplanen vid medarbetarsamtalet och följs upp vid lönesamtalet.</w:t>
      </w:r>
    </w:p>
    <w:p w:rsidR="00EC747F" w:rsidRPr="00483C7C" w:rsidRDefault="00FB3769" w:rsidP="00EC747F">
      <w:pPr>
        <w:jc w:val="center"/>
      </w:pPr>
      <w:r>
        <w:rPr>
          <w:noProof/>
        </w:rPr>
        <w:drawing>
          <wp:inline distT="0" distB="0" distL="0" distR="0" wp14:anchorId="433F5461" wp14:editId="18E17FB2">
            <wp:extent cx="4859655" cy="26866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769" w:rsidRDefault="00FB3769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EC747F" w:rsidRDefault="00EC747F" w:rsidP="00EC747F">
      <w:pPr>
        <w:pStyle w:val="Rubrik2"/>
      </w:pPr>
      <w:r>
        <w:lastRenderedPageBreak/>
        <w:t xml:space="preserve">Före </w:t>
      </w:r>
      <w:r w:rsidR="00FB3769">
        <w:t>samtal</w:t>
      </w:r>
    </w:p>
    <w:p w:rsidR="00EC747F" w:rsidRDefault="00EC747F" w:rsidP="00EC747F">
      <w:pPr>
        <w:numPr>
          <w:ilvl w:val="0"/>
          <w:numId w:val="13"/>
        </w:numPr>
      </w:pPr>
      <w:r w:rsidRPr="002267E2">
        <w:t xml:space="preserve">Boka in </w:t>
      </w:r>
      <w:r w:rsidR="002175DE">
        <w:t>samtalet</w:t>
      </w:r>
      <w:r w:rsidRPr="002267E2">
        <w:t xml:space="preserve"> i god tid och välj en </w:t>
      </w:r>
      <w:r>
        <w:t>ostörd och helst neutral miljö</w:t>
      </w:r>
    </w:p>
    <w:p w:rsidR="00EC747F" w:rsidRDefault="00EC747F" w:rsidP="00EC747F">
      <w:pPr>
        <w:numPr>
          <w:ilvl w:val="0"/>
          <w:numId w:val="13"/>
        </w:numPr>
      </w:pPr>
      <w:r>
        <w:t xml:space="preserve">Det finns </w:t>
      </w:r>
      <w:r w:rsidR="00353BD4">
        <w:t xml:space="preserve">en mall som används </w:t>
      </w:r>
      <w:r>
        <w:t>vid medarbetarsamtal</w:t>
      </w:r>
      <w:r w:rsidR="00353BD4">
        <w:t xml:space="preserve">. </w:t>
      </w:r>
      <w:r>
        <w:t>Ni hittar dessa på medarbetarportalen.</w:t>
      </w:r>
      <w:r w:rsidR="004B0396" w:rsidRPr="004B0396">
        <w:t xml:space="preserve"> </w:t>
      </w:r>
      <w:r w:rsidR="004B0396">
        <w:t xml:space="preserve">Läs även på </w:t>
      </w:r>
      <w:proofErr w:type="spellStart"/>
      <w:r w:rsidR="004B0396">
        <w:t>Mittuniversitetets</w:t>
      </w:r>
      <w:proofErr w:type="spellEnd"/>
      <w:r w:rsidR="004B0396">
        <w:t xml:space="preserve"> riktlinjer mot kränkande särbehandling, diskriminering, trakasserier, sexuella trakasserier och repressalier.</w:t>
      </w:r>
    </w:p>
    <w:p w:rsidR="00EC747F" w:rsidRDefault="00EC747F" w:rsidP="00EC747F">
      <w:pPr>
        <w:numPr>
          <w:ilvl w:val="0"/>
          <w:numId w:val="13"/>
        </w:numPr>
      </w:pPr>
      <w:r>
        <w:t>Prefekt/c</w:t>
      </w:r>
      <w:r w:rsidRPr="002267E2">
        <w:t>hef och medarbetare läser igenom, reflekterar och gör egna a</w:t>
      </w:r>
      <w:r>
        <w:t>nteckningar i ”</w:t>
      </w:r>
      <w:r w:rsidR="00353BD4">
        <w:t>Mall</w:t>
      </w:r>
      <w:r>
        <w:t xml:space="preserve"> vid medarbetarsamtal</w:t>
      </w:r>
      <w:r w:rsidRPr="002267E2">
        <w:t>”</w:t>
      </w:r>
      <w:r>
        <w:t xml:space="preserve"> vid medarbetarsamtalet på våren och i ”Mall för lönesamtal” vid lönesamtalet på hösten</w:t>
      </w:r>
      <w:r w:rsidRPr="002267E2">
        <w:t>.</w:t>
      </w:r>
      <w:r>
        <w:t xml:space="preserve"> </w:t>
      </w:r>
    </w:p>
    <w:p w:rsidR="00EC747F" w:rsidRPr="002267E2" w:rsidRDefault="00EC747F" w:rsidP="00EC747F">
      <w:pPr>
        <w:numPr>
          <w:ilvl w:val="0"/>
          <w:numId w:val="13"/>
        </w:numPr>
      </w:pPr>
      <w:r w:rsidRPr="002267E2">
        <w:t xml:space="preserve">Gå igenom </w:t>
      </w:r>
      <w:r>
        <w:t xml:space="preserve">era respektive </w:t>
      </w:r>
      <w:r w:rsidRPr="002267E2">
        <w:t>minnesanteckni</w:t>
      </w:r>
      <w:r>
        <w:t xml:space="preserve">ngar </w:t>
      </w:r>
      <w:r w:rsidRPr="002267E2">
        <w:t xml:space="preserve">från förra </w:t>
      </w:r>
      <w:r>
        <w:t>samtalet</w:t>
      </w:r>
    </w:p>
    <w:p w:rsidR="00EC747F" w:rsidRPr="002267E2" w:rsidRDefault="00EC747F" w:rsidP="00EC747F">
      <w:pPr>
        <w:numPr>
          <w:ilvl w:val="0"/>
          <w:numId w:val="13"/>
        </w:numPr>
      </w:pPr>
      <w:r w:rsidRPr="002267E2">
        <w:t xml:space="preserve">Använd föregående </w:t>
      </w:r>
      <w:r>
        <w:t xml:space="preserve">års individuella </w:t>
      </w:r>
      <w:r w:rsidRPr="002267E2">
        <w:t xml:space="preserve">utvecklingsplan och reflektera över </w:t>
      </w:r>
      <w:r>
        <w:t>vilka aktiviteter du har utfört respektive inte utfört</w:t>
      </w:r>
    </w:p>
    <w:p w:rsidR="00EC747F" w:rsidRPr="002267E2" w:rsidRDefault="00EC747F" w:rsidP="00EC747F">
      <w:pPr>
        <w:numPr>
          <w:ilvl w:val="0"/>
          <w:numId w:val="13"/>
        </w:numPr>
      </w:pPr>
      <w:r>
        <w:t xml:space="preserve">Inför lönesamtal, läs på om </w:t>
      </w:r>
      <w:r w:rsidRPr="002267E2">
        <w:t xml:space="preserve">gäller </w:t>
      </w:r>
      <w:proofErr w:type="spellStart"/>
      <w:r>
        <w:t>Mittuniversitetets</w:t>
      </w:r>
      <w:proofErr w:type="spellEnd"/>
      <w:r>
        <w:t xml:space="preserve"> lönepolicy</w:t>
      </w:r>
      <w:r w:rsidRPr="002267E2">
        <w:t xml:space="preserve"> och </w:t>
      </w:r>
      <w:r>
        <w:t>lönekriterier</w:t>
      </w:r>
      <w:r w:rsidRPr="002267E2">
        <w:t>.</w:t>
      </w:r>
      <w:r w:rsidR="00E77A44">
        <w:t xml:space="preserve"> </w:t>
      </w:r>
    </w:p>
    <w:p w:rsidR="00EC747F" w:rsidRDefault="00EC747F" w:rsidP="00EC747F">
      <w:pPr>
        <w:pStyle w:val="Rubrik2"/>
      </w:pPr>
      <w:r>
        <w:t>Under samtal</w:t>
      </w:r>
    </w:p>
    <w:p w:rsidR="00EC747F" w:rsidRPr="002267E2" w:rsidRDefault="00EC747F" w:rsidP="00EC747F">
      <w:pPr>
        <w:numPr>
          <w:ilvl w:val="0"/>
          <w:numId w:val="14"/>
        </w:numPr>
      </w:pPr>
      <w:r w:rsidRPr="002267E2">
        <w:t>Respektera avsatt tid för samtale</w:t>
      </w:r>
      <w:r w:rsidR="00EE136C">
        <w:t>t. B</w:t>
      </w:r>
      <w:bookmarkStart w:id="0" w:name="_GoBack"/>
      <w:bookmarkEnd w:id="0"/>
      <w:r w:rsidRPr="002267E2">
        <w:t xml:space="preserve">åde chef och medarbetare har ansvar för att skapa en atmosfär som leder till konstruktiv </w:t>
      </w:r>
      <w:r>
        <w:t>och positiv dialog i förtroende</w:t>
      </w:r>
    </w:p>
    <w:p w:rsidR="00EC747F" w:rsidRPr="002267E2" w:rsidRDefault="00EC747F" w:rsidP="00EC747F">
      <w:pPr>
        <w:numPr>
          <w:ilvl w:val="0"/>
          <w:numId w:val="14"/>
        </w:numPr>
      </w:pPr>
      <w:r w:rsidRPr="002267E2">
        <w:t>Visa intresse och engagemang, lyssna aktivt och ställ öppna frågor</w:t>
      </w:r>
    </w:p>
    <w:p w:rsidR="00EC747F" w:rsidRPr="002267E2" w:rsidRDefault="00EC747F" w:rsidP="00EC747F">
      <w:pPr>
        <w:numPr>
          <w:ilvl w:val="0"/>
          <w:numId w:val="14"/>
        </w:numPr>
      </w:pPr>
      <w:r w:rsidRPr="002267E2">
        <w:t>Försök att vara konkret och uppriktig vid beröm och konstruktiv kritik</w:t>
      </w:r>
    </w:p>
    <w:p w:rsidR="00EC747F" w:rsidRPr="002267E2" w:rsidRDefault="00EC747F" w:rsidP="00EC747F">
      <w:pPr>
        <w:numPr>
          <w:ilvl w:val="0"/>
          <w:numId w:val="14"/>
        </w:numPr>
      </w:pPr>
      <w:r w:rsidRPr="002267E2">
        <w:t>Fokusera på uppsatta aktiviteter och åtgärder.</w:t>
      </w:r>
      <w:r>
        <w:t xml:space="preserve"> Hur har det gått?</w:t>
      </w:r>
    </w:p>
    <w:p w:rsidR="00EC747F" w:rsidRDefault="00EC747F" w:rsidP="00EC747F">
      <w:pPr>
        <w:numPr>
          <w:ilvl w:val="0"/>
          <w:numId w:val="14"/>
        </w:numPr>
      </w:pPr>
      <w:r w:rsidRPr="002267E2">
        <w:t>Tänk på att aktiviteter i utvecklingsplanen även kan vara något annat än utbildning, t.ex. ta på sig större ansvar, gå bredvid någon, läsa kurslitteratur, få stöd av en handledare och delta i nätverk</w:t>
      </w:r>
      <w:r>
        <w:t xml:space="preserve"> eller andra forum </w:t>
      </w:r>
    </w:p>
    <w:p w:rsidR="002175DE" w:rsidRPr="002267E2" w:rsidRDefault="002175DE" w:rsidP="002175DE">
      <w:pPr>
        <w:numPr>
          <w:ilvl w:val="0"/>
          <w:numId w:val="14"/>
        </w:numPr>
      </w:pPr>
      <w:r>
        <w:t>Informera om regelverket för bisysslor och hur man gör för att registrera eventuella bisysslor i Primula</w:t>
      </w:r>
    </w:p>
    <w:p w:rsidR="00EC747F" w:rsidRDefault="002175DE" w:rsidP="00EC747F">
      <w:pPr>
        <w:numPr>
          <w:ilvl w:val="0"/>
          <w:numId w:val="14"/>
        </w:numPr>
      </w:pPr>
      <w:r w:rsidRPr="002267E2">
        <w:t xml:space="preserve">Både chef och medarbetare för anteckningar i sina respektive </w:t>
      </w:r>
      <w:r>
        <w:t>Mallar under samtalet.</w:t>
      </w:r>
      <w:r w:rsidR="00EE136C">
        <w:t xml:space="preserve"> </w:t>
      </w:r>
      <w:r w:rsidR="00EC747F" w:rsidRPr="002267E2">
        <w:t>Avsluta samtalet genom att tillsam</w:t>
      </w:r>
      <w:r w:rsidR="00EC747F">
        <w:t xml:space="preserve">mans summera vad </w:t>
      </w:r>
      <w:r>
        <w:t xml:space="preserve">ni gemensamt kommit fram till </w:t>
      </w:r>
    </w:p>
    <w:p w:rsidR="00EC747F" w:rsidRDefault="00EC747F" w:rsidP="00EC747F">
      <w:pPr>
        <w:pStyle w:val="Rubrik2"/>
      </w:pPr>
      <w:r>
        <w:lastRenderedPageBreak/>
        <w:t>Efter samtal</w:t>
      </w:r>
    </w:p>
    <w:p w:rsidR="00EC747F" w:rsidRDefault="004B0396" w:rsidP="00EC747F">
      <w:pPr>
        <w:numPr>
          <w:ilvl w:val="0"/>
          <w:numId w:val="15"/>
        </w:numPr>
      </w:pPr>
      <w:r>
        <w:t>Vid medarbetarsamtalet ansvarar m</w:t>
      </w:r>
      <w:r w:rsidR="00EC747F" w:rsidRPr="002267E2">
        <w:t xml:space="preserve">edarbetaren </w:t>
      </w:r>
      <w:r w:rsidR="000256E2">
        <w:t>för att dokumentera i den</w:t>
      </w:r>
      <w:r w:rsidR="00EC747F" w:rsidRPr="002267E2">
        <w:t xml:space="preserve"> </w:t>
      </w:r>
      <w:r w:rsidR="00EC747F">
        <w:t xml:space="preserve">individuella </w:t>
      </w:r>
      <w:r w:rsidR="00EC747F" w:rsidRPr="002267E2">
        <w:t>utvecklingsplan</w:t>
      </w:r>
      <w:r>
        <w:t>en</w:t>
      </w:r>
      <w:r w:rsidR="00EC747F" w:rsidRPr="002267E2">
        <w:t xml:space="preserve"> och </w:t>
      </w:r>
      <w:r w:rsidR="002175DE">
        <w:t xml:space="preserve">skicka en kopia av planen till sin chef. Det är bra att </w:t>
      </w:r>
      <w:r w:rsidR="00EC747F">
        <w:t>båda har varsitt exemplar när det är dags att följa upp</w:t>
      </w:r>
      <w:r w:rsidR="002175DE">
        <w:t xml:space="preserve"> planen vid lönesamtalet</w:t>
      </w:r>
    </w:p>
    <w:p w:rsidR="004E76E7" w:rsidRPr="002267E2" w:rsidRDefault="004E76E7" w:rsidP="00EC747F">
      <w:pPr>
        <w:numPr>
          <w:ilvl w:val="0"/>
          <w:numId w:val="15"/>
        </w:numPr>
      </w:pPr>
      <w:r>
        <w:t>Vid lönesamtalet ansvarar chefen för att dokumentera och medarbetaren får en kopia av dokumentationen</w:t>
      </w:r>
    </w:p>
    <w:p w:rsidR="00130729" w:rsidRPr="00A634D2" w:rsidRDefault="00EC747F" w:rsidP="00353BD4">
      <w:pPr>
        <w:numPr>
          <w:ilvl w:val="0"/>
          <w:numId w:val="15"/>
        </w:numPr>
      </w:pPr>
      <w:r w:rsidRPr="002267E2">
        <w:t>Det är bådas ansvar att fullfölja sin d</w:t>
      </w:r>
      <w:r>
        <w:t>el i det man kommit överens om.</w:t>
      </w:r>
      <w:r w:rsidRPr="002267E2">
        <w:t xml:space="preserve">  </w:t>
      </w:r>
    </w:p>
    <w:sectPr w:rsidR="00130729" w:rsidRPr="00A634D2" w:rsidSect="00E467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7F" w:rsidRDefault="00EC747F" w:rsidP="00E25647">
      <w:pPr>
        <w:spacing w:line="240" w:lineRule="auto"/>
      </w:pPr>
      <w:r>
        <w:separator/>
      </w:r>
    </w:p>
  </w:endnote>
  <w:endnote w:type="continuationSeparator" w:id="0">
    <w:p w:rsidR="00EC747F" w:rsidRDefault="00EC747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C747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C747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C747F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C747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7F" w:rsidRPr="001565B5" w:rsidRDefault="00EC747F" w:rsidP="001565B5">
      <w:pPr>
        <w:pStyle w:val="Sidfot"/>
      </w:pPr>
    </w:p>
  </w:footnote>
  <w:footnote w:type="continuationSeparator" w:id="0">
    <w:p w:rsidR="00EC747F" w:rsidRDefault="00EC747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67994"/>
    <w:multiLevelType w:val="hybridMultilevel"/>
    <w:tmpl w:val="EC5E99B6"/>
    <w:lvl w:ilvl="0" w:tplc="5C48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6F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D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5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0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6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8A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00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564208"/>
    <w:multiLevelType w:val="hybridMultilevel"/>
    <w:tmpl w:val="B9D6BEF4"/>
    <w:lvl w:ilvl="0" w:tplc="1E0CF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4E6E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8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E1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C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49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A056A3"/>
    <w:multiLevelType w:val="hybridMultilevel"/>
    <w:tmpl w:val="C414D196"/>
    <w:lvl w:ilvl="0" w:tplc="EF6A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D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E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E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1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A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2D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1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7F"/>
    <w:rsid w:val="0000059E"/>
    <w:rsid w:val="00020939"/>
    <w:rsid w:val="000256E2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175DE"/>
    <w:rsid w:val="00256EC9"/>
    <w:rsid w:val="00270306"/>
    <w:rsid w:val="002872AF"/>
    <w:rsid w:val="0029770C"/>
    <w:rsid w:val="002C7BDF"/>
    <w:rsid w:val="002D1A6B"/>
    <w:rsid w:val="002F2FCC"/>
    <w:rsid w:val="00303DCD"/>
    <w:rsid w:val="003127F6"/>
    <w:rsid w:val="00317C32"/>
    <w:rsid w:val="00332B42"/>
    <w:rsid w:val="00342BAB"/>
    <w:rsid w:val="00342D40"/>
    <w:rsid w:val="00353BD4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B0396"/>
    <w:rsid w:val="004E76E7"/>
    <w:rsid w:val="00524C64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17640"/>
    <w:rsid w:val="00B302B0"/>
    <w:rsid w:val="00B6420F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77A44"/>
    <w:rsid w:val="00E90FF0"/>
    <w:rsid w:val="00E93E64"/>
    <w:rsid w:val="00EA634C"/>
    <w:rsid w:val="00EB27BF"/>
    <w:rsid w:val="00EC747F"/>
    <w:rsid w:val="00ED4855"/>
    <w:rsid w:val="00EE136C"/>
    <w:rsid w:val="00F218D1"/>
    <w:rsid w:val="00F22361"/>
    <w:rsid w:val="00F4475F"/>
    <w:rsid w:val="00F943B5"/>
    <w:rsid w:val="00F97BA1"/>
    <w:rsid w:val="00FA7CA6"/>
    <w:rsid w:val="00FB1DA0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C4F78E"/>
  <w15:chartTrackingRefBased/>
  <w15:docId w15:val="{E9A7FA53-241B-419E-BA89-C17F07B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7F"/>
    <w:rPr>
      <w:rFonts w:eastAsiaTheme="minorHAns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line="240" w:lineRule="auto"/>
    </w:pPr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0756-FB6B-442C-A3FC-CA9E69EA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Helena</dc:creator>
  <cp:keywords/>
  <dc:description/>
  <cp:lastModifiedBy>Karlsson, Helena</cp:lastModifiedBy>
  <cp:revision>6</cp:revision>
  <cp:lastPrinted>2015-04-21T11:34:00Z</cp:lastPrinted>
  <dcterms:created xsi:type="dcterms:W3CDTF">2022-01-19T09:30:00Z</dcterms:created>
  <dcterms:modified xsi:type="dcterms:W3CDTF">2022-02-01T14:08:00Z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