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8B6E" w14:textId="62FF231F" w:rsidR="00810DE7" w:rsidRPr="00A36AE2" w:rsidRDefault="00810DE7" w:rsidP="00833EA8">
      <w:pPr>
        <w:pStyle w:val="Rubrik1"/>
        <w:jc w:val="center"/>
        <w:rPr>
          <w:sz w:val="40"/>
          <w:szCs w:val="40"/>
        </w:rPr>
      </w:pPr>
      <w:r w:rsidRPr="00A36AE2">
        <w:rPr>
          <w:sz w:val="40"/>
          <w:szCs w:val="40"/>
        </w:rPr>
        <w:t xml:space="preserve">Hur filmerna på Vetenskapsportalen </w:t>
      </w:r>
      <w:r w:rsidR="002C2F5E" w:rsidRPr="00A36AE2">
        <w:rPr>
          <w:sz w:val="40"/>
          <w:szCs w:val="40"/>
        </w:rPr>
        <w:t xml:space="preserve">kan </w:t>
      </w:r>
      <w:r w:rsidRPr="00A36AE2">
        <w:rPr>
          <w:sz w:val="40"/>
          <w:szCs w:val="40"/>
        </w:rPr>
        <w:t>använda</w:t>
      </w:r>
      <w:r w:rsidR="002C2F5E" w:rsidRPr="00A36AE2">
        <w:rPr>
          <w:sz w:val="40"/>
          <w:szCs w:val="40"/>
        </w:rPr>
        <w:t>s</w:t>
      </w:r>
    </w:p>
    <w:p w14:paraId="4E35CF07" w14:textId="7EE2AB00" w:rsidR="00F379B6" w:rsidRDefault="00F379B6" w:rsidP="00A36AE2">
      <w:pPr>
        <w:pStyle w:val="Rubrik1"/>
        <w:jc w:val="center"/>
        <w:rPr>
          <w:b w:val="0"/>
          <w:bCs/>
          <w:sz w:val="28"/>
          <w:szCs w:val="28"/>
        </w:rPr>
      </w:pPr>
      <w:r w:rsidRPr="00810DE7">
        <w:rPr>
          <w:b w:val="0"/>
          <w:bCs/>
          <w:sz w:val="28"/>
          <w:szCs w:val="28"/>
        </w:rPr>
        <w:t>Handledning för</w:t>
      </w:r>
      <w:r w:rsidR="00833EA8">
        <w:rPr>
          <w:b w:val="0"/>
          <w:bCs/>
          <w:sz w:val="28"/>
          <w:szCs w:val="28"/>
        </w:rPr>
        <w:t xml:space="preserve"> dig som</w:t>
      </w:r>
      <w:r w:rsidRPr="00810DE7">
        <w:rPr>
          <w:b w:val="0"/>
          <w:bCs/>
          <w:sz w:val="28"/>
          <w:szCs w:val="28"/>
        </w:rPr>
        <w:t xml:space="preserve"> lärare</w:t>
      </w:r>
    </w:p>
    <w:p w14:paraId="46FBA38F" w14:textId="77777777" w:rsidR="000F6A20" w:rsidRPr="000F6A20" w:rsidRDefault="000F6A20" w:rsidP="000F6A20"/>
    <w:p w14:paraId="711C7A91" w14:textId="4FD474B5" w:rsidR="00810DE7" w:rsidRDefault="00810DE7" w:rsidP="00810DE7"/>
    <w:p w14:paraId="54F03553" w14:textId="77777777" w:rsidR="000F6A20" w:rsidRDefault="002478F7" w:rsidP="000F6A20">
      <w:pPr>
        <w:pStyle w:val="Rubrik1"/>
      </w:pPr>
      <w:r>
        <w:t>Filmernas m</w:t>
      </w:r>
      <w:r w:rsidRPr="00D33569">
        <w:t>ålgrupp</w:t>
      </w:r>
    </w:p>
    <w:p w14:paraId="591ED0A1" w14:textId="2AE6023A" w:rsidR="002478F7" w:rsidRPr="00833EA8" w:rsidRDefault="002478F7" w:rsidP="002478F7">
      <w:pPr>
        <w:pStyle w:val="Rubrik2"/>
        <w:rPr>
          <w:sz w:val="24"/>
          <w:szCs w:val="24"/>
        </w:rPr>
      </w:pPr>
      <w:r w:rsidRPr="00833EA8">
        <w:rPr>
          <w:sz w:val="24"/>
          <w:szCs w:val="24"/>
        </w:rPr>
        <w:t>Gy</w:t>
      </w:r>
      <w:r>
        <w:rPr>
          <w:sz w:val="24"/>
          <w:szCs w:val="24"/>
        </w:rPr>
        <w:t>m</w:t>
      </w:r>
      <w:r w:rsidRPr="00833EA8">
        <w:rPr>
          <w:sz w:val="24"/>
          <w:szCs w:val="24"/>
        </w:rPr>
        <w:t>nasieelever på högskoleförberedande program.</w:t>
      </w:r>
    </w:p>
    <w:p w14:paraId="248E252A" w14:textId="50E11712" w:rsidR="00810DE7" w:rsidRDefault="00810DE7" w:rsidP="00810DE7"/>
    <w:p w14:paraId="663EF77C" w14:textId="77777777" w:rsidR="00F053FF" w:rsidRDefault="00F053FF" w:rsidP="00810DE7"/>
    <w:p w14:paraId="5EDEFDFE" w14:textId="2FEA76EC" w:rsidR="00F053FF" w:rsidRDefault="00810DE7" w:rsidP="00F053FF">
      <w:pPr>
        <w:pStyle w:val="Rubrik1"/>
      </w:pPr>
      <w:r w:rsidRPr="002478F7">
        <w:t>Syfte</w:t>
      </w:r>
      <w:r w:rsidR="00F053FF">
        <w:t xml:space="preserve"> </w:t>
      </w:r>
      <w:r w:rsidRPr="002478F7">
        <w:t>med filmerna</w:t>
      </w:r>
    </w:p>
    <w:p w14:paraId="032B81DA" w14:textId="05503660" w:rsidR="00810DE7" w:rsidRDefault="002478F7" w:rsidP="002478F7">
      <w:pPr>
        <w:pStyle w:val="Rubrik2"/>
        <w:rPr>
          <w:sz w:val="24"/>
          <w:szCs w:val="24"/>
        </w:rPr>
      </w:pPr>
      <w:r>
        <w:rPr>
          <w:sz w:val="24"/>
          <w:szCs w:val="24"/>
        </w:rPr>
        <w:t>A</w:t>
      </w:r>
      <w:r w:rsidR="00810DE7" w:rsidRPr="00D33569">
        <w:rPr>
          <w:sz w:val="24"/>
          <w:szCs w:val="24"/>
        </w:rPr>
        <w:t>tt ge inspiration och verktyg till elever</w:t>
      </w:r>
      <w:r w:rsidR="00A02E69" w:rsidRPr="00D33569">
        <w:rPr>
          <w:sz w:val="24"/>
          <w:szCs w:val="24"/>
        </w:rPr>
        <w:t>s</w:t>
      </w:r>
      <w:r w:rsidR="00810DE7" w:rsidRPr="00D33569">
        <w:rPr>
          <w:sz w:val="24"/>
          <w:szCs w:val="24"/>
        </w:rPr>
        <w:t xml:space="preserve"> gymnasiearbete</w:t>
      </w:r>
      <w:r w:rsidR="00810DE7" w:rsidRPr="00D33569">
        <w:rPr>
          <w:sz w:val="24"/>
          <w:szCs w:val="24"/>
        </w:rPr>
        <w:t>,</w:t>
      </w:r>
      <w:r w:rsidR="00810DE7" w:rsidRPr="00D33569">
        <w:rPr>
          <w:sz w:val="24"/>
          <w:szCs w:val="24"/>
        </w:rPr>
        <w:t xml:space="preserve"> så att de i slutänden kommer bättre förberedda till högre studier. Fokus är forskning och vetenskapligt arbete</w:t>
      </w:r>
      <w:r w:rsidR="00810DE7" w:rsidRPr="00D33569">
        <w:rPr>
          <w:sz w:val="24"/>
          <w:szCs w:val="24"/>
        </w:rPr>
        <w:t>.</w:t>
      </w:r>
    </w:p>
    <w:p w14:paraId="7142A729" w14:textId="77777777" w:rsidR="00A21BB6" w:rsidRPr="00A21BB6" w:rsidRDefault="00A21BB6" w:rsidP="00A21BB6"/>
    <w:p w14:paraId="4258ECC4" w14:textId="77777777" w:rsidR="00F053FF" w:rsidRPr="00F053FF" w:rsidRDefault="00F053FF" w:rsidP="00F053FF"/>
    <w:p w14:paraId="2BB43DF7" w14:textId="4B33CCF1" w:rsidR="00F053FF" w:rsidRDefault="00F053FF" w:rsidP="00F053FF">
      <w:pPr>
        <w:pStyle w:val="Rubrik1"/>
      </w:pPr>
      <w:r>
        <w:t xml:space="preserve">Inspirationsföreläsningar och </w:t>
      </w:r>
      <w:r w:rsidR="00A21BB6">
        <w:t xml:space="preserve">om </w:t>
      </w:r>
      <w:r>
        <w:t>uppsatsskrivning</w:t>
      </w:r>
    </w:p>
    <w:p w14:paraId="10E6E79D" w14:textId="55412153" w:rsidR="00A21BB6" w:rsidRDefault="00810DE7" w:rsidP="00A36AE2">
      <w:pPr>
        <w:pStyle w:val="Rubrik2"/>
        <w:rPr>
          <w:sz w:val="24"/>
          <w:szCs w:val="24"/>
        </w:rPr>
      </w:pPr>
      <w:r w:rsidRPr="00833EA8">
        <w:rPr>
          <w:sz w:val="24"/>
          <w:szCs w:val="24"/>
        </w:rPr>
        <w:t>I</w:t>
      </w:r>
      <w:r w:rsidRPr="00833EA8">
        <w:rPr>
          <w:sz w:val="24"/>
          <w:szCs w:val="24"/>
        </w:rPr>
        <w:t>nspirationsföreläsningar</w:t>
      </w:r>
      <w:r w:rsidRPr="00833EA8">
        <w:rPr>
          <w:sz w:val="24"/>
          <w:szCs w:val="24"/>
        </w:rPr>
        <w:t>na är tänkta för</w:t>
      </w:r>
      <w:r w:rsidRPr="00833EA8">
        <w:rPr>
          <w:sz w:val="24"/>
          <w:szCs w:val="24"/>
        </w:rPr>
        <w:t xml:space="preserve"> att eleverna ska få </w:t>
      </w:r>
      <w:r w:rsidR="002478F7">
        <w:rPr>
          <w:sz w:val="24"/>
          <w:szCs w:val="24"/>
        </w:rPr>
        <w:t>inspiration till val av ämne</w:t>
      </w:r>
      <w:r w:rsidRPr="00833EA8">
        <w:rPr>
          <w:sz w:val="24"/>
          <w:szCs w:val="24"/>
        </w:rPr>
        <w:t xml:space="preserve"> </w:t>
      </w:r>
      <w:r w:rsidRPr="00833EA8">
        <w:rPr>
          <w:sz w:val="24"/>
          <w:szCs w:val="24"/>
        </w:rPr>
        <w:t xml:space="preserve">för sitt gymnasiearbete, </w:t>
      </w:r>
      <w:r w:rsidR="00D33569" w:rsidRPr="00833EA8">
        <w:rPr>
          <w:sz w:val="24"/>
          <w:szCs w:val="24"/>
        </w:rPr>
        <w:t>genom att lyssna på forskare som berättar om sin forskning</w:t>
      </w:r>
      <w:r w:rsidR="00D33569">
        <w:rPr>
          <w:sz w:val="24"/>
          <w:szCs w:val="24"/>
        </w:rPr>
        <w:t xml:space="preserve">, </w:t>
      </w:r>
      <w:r w:rsidRPr="00833EA8">
        <w:rPr>
          <w:sz w:val="24"/>
          <w:szCs w:val="24"/>
        </w:rPr>
        <w:t xml:space="preserve">och </w:t>
      </w:r>
      <w:r w:rsidR="00D33569">
        <w:rPr>
          <w:sz w:val="24"/>
          <w:szCs w:val="24"/>
        </w:rPr>
        <w:t xml:space="preserve">även </w:t>
      </w:r>
      <w:r w:rsidRPr="00833EA8">
        <w:rPr>
          <w:sz w:val="24"/>
          <w:szCs w:val="24"/>
        </w:rPr>
        <w:t xml:space="preserve">se bredden av vad man kan forska om. </w:t>
      </w:r>
      <w:r w:rsidRPr="00833EA8">
        <w:rPr>
          <w:sz w:val="24"/>
          <w:szCs w:val="24"/>
        </w:rPr>
        <w:t>Här finns även filmer som ger</w:t>
      </w:r>
      <w:r w:rsidRPr="00833EA8">
        <w:rPr>
          <w:sz w:val="24"/>
          <w:szCs w:val="24"/>
        </w:rPr>
        <w:t xml:space="preserve"> en inblick i hur det är att skriva uppsats på universitetet</w:t>
      </w:r>
      <w:r w:rsidR="002478F7">
        <w:rPr>
          <w:sz w:val="24"/>
          <w:szCs w:val="24"/>
        </w:rPr>
        <w:t>,</w:t>
      </w:r>
      <w:r w:rsidRPr="00833EA8">
        <w:rPr>
          <w:sz w:val="24"/>
          <w:szCs w:val="24"/>
        </w:rPr>
        <w:t xml:space="preserve"> och tips inför </w:t>
      </w:r>
      <w:r w:rsidR="00F053FF">
        <w:rPr>
          <w:sz w:val="24"/>
          <w:szCs w:val="24"/>
        </w:rPr>
        <w:t>elevernas</w:t>
      </w:r>
      <w:r w:rsidR="002478F7">
        <w:rPr>
          <w:sz w:val="24"/>
          <w:szCs w:val="24"/>
        </w:rPr>
        <w:t xml:space="preserve"> eget</w:t>
      </w:r>
      <w:r w:rsidRPr="00833EA8">
        <w:rPr>
          <w:sz w:val="24"/>
          <w:szCs w:val="24"/>
        </w:rPr>
        <w:t xml:space="preserve"> uppsatsskrivande.</w:t>
      </w:r>
      <w:r w:rsidR="002478F7">
        <w:rPr>
          <w:sz w:val="24"/>
          <w:szCs w:val="24"/>
        </w:rPr>
        <w:t xml:space="preserve"> </w:t>
      </w:r>
    </w:p>
    <w:p w14:paraId="3EA8626A" w14:textId="77777777" w:rsidR="00A36AE2" w:rsidRPr="00A36AE2" w:rsidRDefault="00A36AE2" w:rsidP="00A36AE2"/>
    <w:p w14:paraId="3CD6E083" w14:textId="67FBA59C" w:rsidR="00A21BB6" w:rsidRDefault="00A21BB6" w:rsidP="00A21BB6">
      <w:pPr>
        <w:pStyle w:val="Rubrik1"/>
      </w:pPr>
      <w:r>
        <w:t>Ansvar för dig som lärare</w:t>
      </w:r>
    </w:p>
    <w:p w14:paraId="64CA5906" w14:textId="1D4A0CB9" w:rsidR="00E37C50" w:rsidRPr="002478F7" w:rsidRDefault="002478F7" w:rsidP="002478F7">
      <w:pPr>
        <w:pStyle w:val="Rubrik2"/>
        <w:rPr>
          <w:sz w:val="24"/>
          <w:szCs w:val="24"/>
        </w:rPr>
      </w:pPr>
      <w:r w:rsidRPr="00833EA8">
        <w:rPr>
          <w:sz w:val="24"/>
          <w:szCs w:val="24"/>
        </w:rPr>
        <w:t>Det är ni lärare som avgör hur ni använder materialet och vilka föreläsningar ni anser passa för er elevgrupp och det program de läser.</w:t>
      </w:r>
    </w:p>
    <w:p w14:paraId="6AF3CB2B" w14:textId="77777777" w:rsidR="00F379B6" w:rsidRPr="00833EA8" w:rsidRDefault="00E37C50" w:rsidP="00D33569">
      <w:pPr>
        <w:pStyle w:val="Rubrik2"/>
        <w:rPr>
          <w:sz w:val="24"/>
          <w:szCs w:val="24"/>
        </w:rPr>
      </w:pPr>
      <w:r w:rsidRPr="00833EA8">
        <w:rPr>
          <w:sz w:val="24"/>
          <w:szCs w:val="24"/>
        </w:rPr>
        <w:t>Tänk på att Mittuniversitetets forskare inte är insatta i gymnasiearbetet utan kan bara utgå från sin egen kontext. Däremot får de information om att anpassa innehållet i sin föreläsning efter målgruppen. Tanken är alltså inte att prata om gymnasiearbetet utan att eleverna ska bli inspirerande och få tankar om forskning/vetenskap genom att höra på de olika föreläsningarna.</w:t>
      </w:r>
    </w:p>
    <w:p w14:paraId="25C60E95" w14:textId="77777777" w:rsidR="00E37C50" w:rsidRPr="00833EA8" w:rsidRDefault="00E37C50" w:rsidP="00E37C50">
      <w:pPr>
        <w:spacing w:before="0"/>
        <w:rPr>
          <w:sz w:val="24"/>
          <w:szCs w:val="24"/>
        </w:rPr>
      </w:pPr>
    </w:p>
    <w:p w14:paraId="3A2A3B94" w14:textId="30AB3C8C" w:rsidR="00F379B6" w:rsidRPr="002478F7" w:rsidRDefault="005B6B8A" w:rsidP="00A21BB6">
      <w:pPr>
        <w:pStyle w:val="Rubrik1"/>
      </w:pPr>
      <w:r w:rsidRPr="002478F7">
        <w:lastRenderedPageBreak/>
        <w:t xml:space="preserve">Hur kan </w:t>
      </w:r>
      <w:r w:rsidR="00634E08">
        <w:t>du</w:t>
      </w:r>
      <w:r w:rsidR="00F379B6" w:rsidRPr="002478F7">
        <w:t xml:space="preserve"> introducera föreläsningarna för eleverna?</w:t>
      </w:r>
    </w:p>
    <w:p w14:paraId="013C6141" w14:textId="1AEE6964" w:rsidR="005D6D6A" w:rsidRPr="00833EA8" w:rsidRDefault="00F379B6" w:rsidP="00D33569">
      <w:pPr>
        <w:pStyle w:val="Rubrik2"/>
        <w:rPr>
          <w:sz w:val="24"/>
          <w:szCs w:val="24"/>
        </w:rPr>
      </w:pPr>
      <w:r w:rsidRPr="00833EA8">
        <w:rPr>
          <w:sz w:val="24"/>
          <w:szCs w:val="24"/>
        </w:rPr>
        <w:t xml:space="preserve">Gå igenom vad de olika föreläsningarna syftar till och </w:t>
      </w:r>
      <w:r w:rsidR="00A21BB6">
        <w:rPr>
          <w:sz w:val="24"/>
          <w:szCs w:val="24"/>
        </w:rPr>
        <w:t>förslagsvis</w:t>
      </w:r>
      <w:r w:rsidRPr="00833EA8">
        <w:rPr>
          <w:sz w:val="24"/>
          <w:szCs w:val="24"/>
        </w:rPr>
        <w:t xml:space="preserve"> förs</w:t>
      </w:r>
      <w:r w:rsidR="00A21BB6">
        <w:rPr>
          <w:sz w:val="24"/>
          <w:szCs w:val="24"/>
        </w:rPr>
        <w:t xml:space="preserve">es </w:t>
      </w:r>
      <w:r w:rsidRPr="00833EA8">
        <w:rPr>
          <w:sz w:val="24"/>
          <w:szCs w:val="24"/>
        </w:rPr>
        <w:t xml:space="preserve">eleverna med </w:t>
      </w:r>
      <w:r w:rsidR="00A21BB6">
        <w:rPr>
          <w:sz w:val="24"/>
          <w:szCs w:val="24"/>
        </w:rPr>
        <w:t>några</w:t>
      </w:r>
      <w:r w:rsidRPr="00833EA8">
        <w:rPr>
          <w:sz w:val="24"/>
          <w:szCs w:val="24"/>
        </w:rPr>
        <w:t xml:space="preserve"> </w:t>
      </w:r>
      <w:r w:rsidR="00A21BB6">
        <w:rPr>
          <w:sz w:val="24"/>
          <w:szCs w:val="24"/>
        </w:rPr>
        <w:t xml:space="preserve">av </w:t>
      </w:r>
      <w:r w:rsidRPr="00833EA8">
        <w:rPr>
          <w:sz w:val="24"/>
          <w:szCs w:val="24"/>
        </w:rPr>
        <w:t>frågor</w:t>
      </w:r>
      <w:r w:rsidR="00A21BB6">
        <w:rPr>
          <w:sz w:val="24"/>
          <w:szCs w:val="24"/>
        </w:rPr>
        <w:t>na nedan</w:t>
      </w:r>
      <w:r w:rsidRPr="00833EA8">
        <w:rPr>
          <w:sz w:val="24"/>
          <w:szCs w:val="24"/>
        </w:rPr>
        <w:t xml:space="preserve"> som de ska besvara/reflektera över när de ser på föreläsningarna. </w:t>
      </w:r>
      <w:r w:rsidR="00A21BB6">
        <w:rPr>
          <w:sz w:val="24"/>
          <w:szCs w:val="24"/>
        </w:rPr>
        <w:t>Lägg gärna till några egna frågor som du tycker passar dina elever.</w:t>
      </w:r>
    </w:p>
    <w:p w14:paraId="046BAED8" w14:textId="77777777" w:rsidR="00A875FF" w:rsidRPr="00A21BB6" w:rsidRDefault="00F379B6" w:rsidP="00D33569">
      <w:pPr>
        <w:pStyle w:val="Rubrik2"/>
        <w:rPr>
          <w:b/>
          <w:bCs/>
        </w:rPr>
      </w:pPr>
      <w:r w:rsidRPr="00A21BB6">
        <w:rPr>
          <w:b/>
          <w:bCs/>
        </w:rPr>
        <w:t>Förslag på frågor:</w:t>
      </w:r>
    </w:p>
    <w:p w14:paraId="17D651B5" w14:textId="77777777" w:rsidR="00D33569" w:rsidRPr="00A21BB6" w:rsidRDefault="00F379B6" w:rsidP="00D33569">
      <w:pPr>
        <w:pStyle w:val="Rubrik2"/>
        <w:numPr>
          <w:ilvl w:val="0"/>
          <w:numId w:val="5"/>
        </w:numPr>
      </w:pPr>
      <w:r w:rsidRPr="00A21BB6">
        <w:t>Vad gör en forskare</w:t>
      </w:r>
      <w:r w:rsidR="00D33569" w:rsidRPr="00A21BB6">
        <w:t>?</w:t>
      </w:r>
    </w:p>
    <w:p w14:paraId="29C7EF49" w14:textId="77777777" w:rsidR="00D33569" w:rsidRPr="00A21BB6" w:rsidRDefault="00F379B6" w:rsidP="00D33569">
      <w:pPr>
        <w:pStyle w:val="Rubrik2"/>
        <w:numPr>
          <w:ilvl w:val="0"/>
          <w:numId w:val="5"/>
        </w:numPr>
      </w:pPr>
      <w:r w:rsidRPr="00A21BB6">
        <w:t xml:space="preserve">Vad </w:t>
      </w:r>
      <w:r w:rsidR="005D6D6A" w:rsidRPr="00A21BB6">
        <w:t>innebär det</w:t>
      </w:r>
      <w:r w:rsidRPr="00A21BB6">
        <w:t xml:space="preserve"> att forska?</w:t>
      </w:r>
    </w:p>
    <w:p w14:paraId="6097D50D" w14:textId="77777777" w:rsidR="00D33569" w:rsidRPr="00A21BB6" w:rsidRDefault="00F379B6" w:rsidP="00D33569">
      <w:pPr>
        <w:pStyle w:val="Rubrik2"/>
        <w:numPr>
          <w:ilvl w:val="0"/>
          <w:numId w:val="5"/>
        </w:numPr>
      </w:pPr>
      <w:r w:rsidRPr="00A21BB6">
        <w:t>Vad utmärker en vetenskaplig rapport?</w:t>
      </w:r>
    </w:p>
    <w:p w14:paraId="72110A7B" w14:textId="77777777" w:rsidR="00D33569" w:rsidRPr="00A21BB6" w:rsidRDefault="00F379B6" w:rsidP="00D33569">
      <w:pPr>
        <w:pStyle w:val="Rubrik2"/>
        <w:numPr>
          <w:ilvl w:val="0"/>
          <w:numId w:val="5"/>
        </w:numPr>
      </w:pPr>
      <w:r w:rsidRPr="00A21BB6">
        <w:t>Varför behövs forskning?</w:t>
      </w:r>
    </w:p>
    <w:p w14:paraId="6A596ACD" w14:textId="65A1E369" w:rsidR="00D33569" w:rsidRPr="00A21BB6" w:rsidRDefault="00A21BB6" w:rsidP="00D33569">
      <w:pPr>
        <w:pStyle w:val="Rubrik2"/>
        <w:numPr>
          <w:ilvl w:val="0"/>
          <w:numId w:val="5"/>
        </w:numPr>
      </w:pPr>
      <w:r w:rsidRPr="00A21BB6">
        <w:t>Var det något som gjorde dig</w:t>
      </w:r>
      <w:r w:rsidR="00F379B6" w:rsidRPr="00A21BB6">
        <w:t xml:space="preserve"> nyfiken på att veta mer</w:t>
      </w:r>
      <w:r w:rsidRPr="00A21BB6">
        <w:t xml:space="preserve"> om</w:t>
      </w:r>
      <w:r w:rsidR="00F379B6" w:rsidRPr="00A21BB6">
        <w:t xml:space="preserve">? </w:t>
      </w:r>
    </w:p>
    <w:p w14:paraId="7040C31F" w14:textId="77777777" w:rsidR="00D33569" w:rsidRPr="00A21BB6" w:rsidRDefault="00F379B6" w:rsidP="00D33569">
      <w:pPr>
        <w:pStyle w:val="Rubrik2"/>
        <w:numPr>
          <w:ilvl w:val="0"/>
          <w:numId w:val="5"/>
        </w:numPr>
      </w:pPr>
      <w:r w:rsidRPr="00A21BB6">
        <w:t>Vad har du lärt dig om forskning och vetenskapligt skrivande som du tar med dig när du nu börjar med ditt gymnasiearbete?</w:t>
      </w:r>
    </w:p>
    <w:p w14:paraId="2411970D" w14:textId="77777777" w:rsidR="00D33569" w:rsidRPr="00A21BB6" w:rsidRDefault="00F379B6" w:rsidP="00D33569">
      <w:pPr>
        <w:pStyle w:val="Rubrik2"/>
        <w:numPr>
          <w:ilvl w:val="0"/>
          <w:numId w:val="5"/>
        </w:numPr>
      </w:pPr>
      <w:r w:rsidRPr="00A21BB6">
        <w:t>Vad tror du att du har för nytta av att ha gjort ett gymnasiearbete inför högskole-/universitetsstudier?</w:t>
      </w:r>
    </w:p>
    <w:p w14:paraId="29603C9E" w14:textId="12E987F6" w:rsidR="00A02E69" w:rsidRPr="00A21BB6" w:rsidRDefault="00F379B6" w:rsidP="00D33569">
      <w:pPr>
        <w:pStyle w:val="Rubrik2"/>
        <w:numPr>
          <w:ilvl w:val="0"/>
          <w:numId w:val="5"/>
        </w:numPr>
      </w:pPr>
      <w:r w:rsidRPr="00A21BB6">
        <w:t xml:space="preserve">Hur </w:t>
      </w:r>
      <w:r w:rsidR="005B6B8A" w:rsidRPr="00A21BB6">
        <w:t>kan ni arbeta vidare efter att ha</w:t>
      </w:r>
      <w:r w:rsidRPr="00A21BB6">
        <w:t xml:space="preserve"> tittat på föreläsningarna?</w:t>
      </w:r>
    </w:p>
    <w:p w14:paraId="3DA5387A" w14:textId="51DC876B" w:rsidR="00A02E69" w:rsidRPr="002C2F5E" w:rsidRDefault="00F379B6" w:rsidP="00D33569">
      <w:pPr>
        <w:pStyle w:val="Rubrik2"/>
        <w:rPr>
          <w:sz w:val="24"/>
          <w:szCs w:val="24"/>
        </w:rPr>
      </w:pPr>
      <w:r w:rsidRPr="002C2F5E">
        <w:rPr>
          <w:sz w:val="24"/>
          <w:szCs w:val="24"/>
        </w:rPr>
        <w:t xml:space="preserve">Utgå från elevernas svar/reflektioner och diskutera tillsammans i mindre grupper. De kan även sammanställa sina svar som ett stöd framåt i deras egen arbetsprocess med gymnasiearbetet. </w:t>
      </w:r>
    </w:p>
    <w:p w14:paraId="0C39F9D8" w14:textId="77777777" w:rsidR="00D33569" w:rsidRDefault="00D33569" w:rsidP="00D33569">
      <w:pPr>
        <w:pStyle w:val="Rubrik2"/>
      </w:pPr>
    </w:p>
    <w:p w14:paraId="0674645C" w14:textId="1443E878" w:rsidR="00A02E69" w:rsidRPr="00D33569" w:rsidRDefault="00A02E69" w:rsidP="003D4B6B">
      <w:pPr>
        <w:pStyle w:val="Rubrik1"/>
      </w:pPr>
      <w:r w:rsidRPr="00D33569">
        <w:t>Bakgrund till Vetenskapsportalen</w:t>
      </w:r>
    </w:p>
    <w:p w14:paraId="2BF6FF19" w14:textId="6DDDEC13" w:rsidR="00A02E69" w:rsidRPr="002478F7" w:rsidRDefault="00A02E69" w:rsidP="002478F7">
      <w:pPr>
        <w:pStyle w:val="Rubrik2"/>
        <w:rPr>
          <w:sz w:val="24"/>
          <w:szCs w:val="24"/>
        </w:rPr>
      </w:pPr>
      <w:r w:rsidRPr="00833EA8">
        <w:rPr>
          <w:sz w:val="24"/>
          <w:szCs w:val="24"/>
        </w:rPr>
        <w:t>Bakom portalen står gymnasiesamverkansgruppen inom Regionalt Utvecklingsnätverk (RUN) vid Mittuniversitetet och den har utformats och utvecklats under flera år tillsammans med lärare på ett flertal av regionens gymnasieskolor. Vetenskapsportalen har sitt ursprung i ett önskemål från regionens skolor om stöd i handledning av gymnasiearbetet och att öka förståelsen hos eleverna om gymnasiearbetets koppling till fortsatta studier på universitet. Från Mittuniversitetet engageras forskare, doktorander, lärare och studenter som berättar om sin forskning på ett inspirerande och lättillgängligt sätt för att ge en uppfattning om de olika ämnesområdena vid universitetet.</w:t>
      </w:r>
    </w:p>
    <w:sectPr w:rsidR="00A02E69" w:rsidRPr="002478F7" w:rsidSect="00F26FA9">
      <w:footerReference w:type="default" r:id="rId7"/>
      <w:headerReference w:type="first" r:id="rId8"/>
      <w:pgSz w:w="11906" w:h="16838" w:code="9"/>
      <w:pgMar w:top="1417" w:right="1417" w:bottom="1417"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ACCD" w14:textId="77777777" w:rsidR="008859AC" w:rsidRDefault="008859AC">
      <w:pPr>
        <w:spacing w:before="0" w:line="240" w:lineRule="auto"/>
      </w:pPr>
      <w:r>
        <w:separator/>
      </w:r>
    </w:p>
  </w:endnote>
  <w:endnote w:type="continuationSeparator" w:id="0">
    <w:p w14:paraId="7E346993" w14:textId="77777777" w:rsidR="008859AC" w:rsidRDefault="008859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08194"/>
      <w:docPartObj>
        <w:docPartGallery w:val="Page Numbers (Bottom of Page)"/>
        <w:docPartUnique/>
      </w:docPartObj>
    </w:sdtPr>
    <w:sdtEndPr/>
    <w:sdtContent>
      <w:sdt>
        <w:sdtPr>
          <w:id w:val="-1769616900"/>
          <w:docPartObj>
            <w:docPartGallery w:val="Page Numbers (Top of Page)"/>
            <w:docPartUnique/>
          </w:docPartObj>
        </w:sdtPr>
        <w:sdtEndPr/>
        <w:sdtContent>
          <w:p w14:paraId="13E561C2" w14:textId="77777777" w:rsidR="00114488" w:rsidRDefault="00E37C50">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61E3FB75" w14:textId="77777777" w:rsidR="00114488" w:rsidRDefault="008859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E771" w14:textId="77777777" w:rsidR="008859AC" w:rsidRDefault="008859AC">
      <w:pPr>
        <w:spacing w:before="0" w:line="240" w:lineRule="auto"/>
      </w:pPr>
      <w:r>
        <w:separator/>
      </w:r>
    </w:p>
  </w:footnote>
  <w:footnote w:type="continuationSeparator" w:id="0">
    <w:p w14:paraId="21714F24" w14:textId="77777777" w:rsidR="008859AC" w:rsidRDefault="008859A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A562" w14:textId="77777777" w:rsidR="00CF58E3" w:rsidRDefault="00E37C50">
    <w:pPr>
      <w:pStyle w:val="Sidhuvud"/>
    </w:pPr>
    <w:r>
      <w:rPr>
        <w:rFonts w:eastAsia="Times New Roman"/>
        <w:noProof/>
        <w:lang w:eastAsia="sv-SE"/>
      </w:rPr>
      <w:drawing>
        <wp:inline distT="0" distB="0" distL="0" distR="0" wp14:anchorId="277E1CD4" wp14:editId="2C24CADB">
          <wp:extent cx="1479600" cy="680400"/>
          <wp:effectExtent l="0" t="0" r="6350" b="5715"/>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p w14:paraId="773C9617" w14:textId="77777777" w:rsidR="00CF58E3" w:rsidRDefault="008859AC">
    <w:pPr>
      <w:pStyle w:val="Sidhuvud"/>
    </w:pPr>
  </w:p>
  <w:p w14:paraId="6A56DA14" w14:textId="77777777" w:rsidR="00F26FA9" w:rsidRDefault="008859AC" w:rsidP="008D4594">
    <w:pPr>
      <w:pStyle w:val="Sidhuvud"/>
      <w:jc w:val="center"/>
    </w:pPr>
  </w:p>
  <w:p w14:paraId="20F9167F" w14:textId="77777777" w:rsidR="00F26FA9" w:rsidRDefault="008859AC">
    <w:pPr>
      <w:pStyle w:val="Sidhuvud"/>
    </w:pPr>
  </w:p>
  <w:p w14:paraId="0EE0C8D4" w14:textId="77777777" w:rsidR="00CF58E3" w:rsidRDefault="008859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44F"/>
    <w:multiLevelType w:val="hybridMultilevel"/>
    <w:tmpl w:val="1278F04C"/>
    <w:lvl w:ilvl="0" w:tplc="FAE001D2">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AA523A"/>
    <w:multiLevelType w:val="multilevel"/>
    <w:tmpl w:val="3EE8D168"/>
    <w:numStyleLink w:val="Listformatpunktlista"/>
  </w:abstractNum>
  <w:abstractNum w:abstractNumId="2" w15:restartNumberingAfterBreak="0">
    <w:nsid w:val="25C93D6A"/>
    <w:multiLevelType w:val="hybridMultilevel"/>
    <w:tmpl w:val="9740E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5B14A8"/>
    <w:multiLevelType w:val="hybridMultilevel"/>
    <w:tmpl w:val="004A7B5C"/>
    <w:lvl w:ilvl="0" w:tplc="3C3C2BA6">
      <w:numFmt w:val="bullet"/>
      <w:lvlText w:val=""/>
      <w:lvlJc w:val="left"/>
      <w:pPr>
        <w:ind w:left="1664" w:hanging="360"/>
      </w:pPr>
      <w:rPr>
        <w:rFonts w:ascii="Symbol" w:eastAsiaTheme="majorEastAsia" w:hAnsi="Symbol" w:cstheme="majorBidi"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CE4413"/>
    <w:multiLevelType w:val="hybridMultilevel"/>
    <w:tmpl w:val="B2980878"/>
    <w:lvl w:ilvl="0" w:tplc="8F34563C">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A65"/>
    <w:multiLevelType w:val="hybridMultilevel"/>
    <w:tmpl w:val="AC20F2C2"/>
    <w:lvl w:ilvl="0" w:tplc="FB34AC5A">
      <w:numFmt w:val="bullet"/>
      <w:lvlText w:val="-"/>
      <w:lvlJc w:val="left"/>
      <w:pPr>
        <w:ind w:left="1080" w:hanging="360"/>
      </w:pPr>
      <w:rPr>
        <w:rFonts w:ascii="Calibri Light" w:eastAsiaTheme="majorEastAsia" w:hAnsi="Calibri Light" w:cs="Calibri Light"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B6"/>
    <w:rsid w:val="000A168C"/>
    <w:rsid w:val="000F6A20"/>
    <w:rsid w:val="0019658F"/>
    <w:rsid w:val="00243FC6"/>
    <w:rsid w:val="002478F7"/>
    <w:rsid w:val="002C2F5E"/>
    <w:rsid w:val="003049C1"/>
    <w:rsid w:val="003D4B6B"/>
    <w:rsid w:val="003D6BB6"/>
    <w:rsid w:val="00474516"/>
    <w:rsid w:val="004C6F01"/>
    <w:rsid w:val="005A6408"/>
    <w:rsid w:val="005B6B8A"/>
    <w:rsid w:val="005C4686"/>
    <w:rsid w:val="005D6D6A"/>
    <w:rsid w:val="00634E08"/>
    <w:rsid w:val="006F19BE"/>
    <w:rsid w:val="00810DE7"/>
    <w:rsid w:val="00833EA8"/>
    <w:rsid w:val="008859AC"/>
    <w:rsid w:val="00911DDA"/>
    <w:rsid w:val="00952B7E"/>
    <w:rsid w:val="00A02E69"/>
    <w:rsid w:val="00A21BB6"/>
    <w:rsid w:val="00A36AE2"/>
    <w:rsid w:val="00A875FF"/>
    <w:rsid w:val="00D33569"/>
    <w:rsid w:val="00DC5C65"/>
    <w:rsid w:val="00E22BCB"/>
    <w:rsid w:val="00E37C50"/>
    <w:rsid w:val="00F053FF"/>
    <w:rsid w:val="00F379B6"/>
    <w:rsid w:val="00FC3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81D3"/>
  <w15:chartTrackingRefBased/>
  <w15:docId w15:val="{E50FA3E8-655D-4B18-BDDF-0F2A712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B6"/>
    <w:pPr>
      <w:spacing w:before="180" w:after="0" w:line="260" w:lineRule="atLeast"/>
    </w:pPr>
    <w:rPr>
      <w:sz w:val="20"/>
    </w:rPr>
  </w:style>
  <w:style w:type="paragraph" w:styleId="Rubrik1">
    <w:name w:val="heading 1"/>
    <w:basedOn w:val="Normal"/>
    <w:next w:val="Normal"/>
    <w:link w:val="Rubrik1Char"/>
    <w:uiPriority w:val="9"/>
    <w:qFormat/>
    <w:rsid w:val="00F379B6"/>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F379B6"/>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F379B6"/>
    <w:pPr>
      <w:keepNext/>
      <w:keepLines/>
      <w:spacing w:after="60" w:line="280" w:lineRule="atLeast"/>
      <w:outlineLvl w:val="2"/>
    </w:pPr>
    <w:rPr>
      <w:rFonts w:asciiTheme="majorHAnsi" w:eastAsiaTheme="majorEastAsia" w:hAnsiTheme="majorHAnsi"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79B6"/>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F379B6"/>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F379B6"/>
    <w:rPr>
      <w:rFonts w:asciiTheme="majorHAnsi" w:eastAsiaTheme="majorEastAsia" w:hAnsiTheme="majorHAnsi" w:cstheme="majorBidi"/>
      <w:b/>
      <w:sz w:val="20"/>
      <w:szCs w:val="24"/>
    </w:rPr>
  </w:style>
  <w:style w:type="paragraph" w:styleId="Sidhuvud">
    <w:name w:val="header"/>
    <w:basedOn w:val="Normal"/>
    <w:link w:val="SidhuvudChar"/>
    <w:uiPriority w:val="99"/>
    <w:rsid w:val="00F379B6"/>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F379B6"/>
    <w:rPr>
      <w:rFonts w:ascii="Arial" w:hAnsi="Arial"/>
      <w:sz w:val="18"/>
    </w:rPr>
  </w:style>
  <w:style w:type="paragraph" w:styleId="Sidfot">
    <w:name w:val="footer"/>
    <w:basedOn w:val="Normal"/>
    <w:link w:val="SidfotChar"/>
    <w:uiPriority w:val="99"/>
    <w:rsid w:val="00F379B6"/>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rsid w:val="00F379B6"/>
    <w:rPr>
      <w:rFonts w:ascii="Arial" w:hAnsi="Arial"/>
      <w:sz w:val="13"/>
    </w:rPr>
  </w:style>
  <w:style w:type="numbering" w:customStyle="1" w:styleId="Listformatpunktlista">
    <w:name w:val="Listformat punktlista"/>
    <w:uiPriority w:val="99"/>
    <w:rsid w:val="00F379B6"/>
    <w:pPr>
      <w:numPr>
        <w:numId w:val="1"/>
      </w:numPr>
    </w:pPr>
  </w:style>
  <w:style w:type="paragraph" w:styleId="Punktlista">
    <w:name w:val="List Bullet"/>
    <w:basedOn w:val="Normal"/>
    <w:uiPriority w:val="99"/>
    <w:rsid w:val="00F379B6"/>
    <w:pPr>
      <w:numPr>
        <w:numId w:val="2"/>
      </w:numPr>
      <w:spacing w:before="120"/>
      <w:contextualSpacing/>
    </w:pPr>
  </w:style>
  <w:style w:type="paragraph" w:styleId="Punktlista2">
    <w:name w:val="List Bullet 2"/>
    <w:basedOn w:val="Normal"/>
    <w:uiPriority w:val="99"/>
    <w:rsid w:val="00F379B6"/>
    <w:pPr>
      <w:numPr>
        <w:ilvl w:val="1"/>
        <w:numId w:val="2"/>
      </w:numPr>
      <w:spacing w:before="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470</Words>
  <Characters>2494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Catarina</dc:creator>
  <cp:keywords/>
  <dc:description/>
  <cp:lastModifiedBy>Wallmark, Caroline</cp:lastModifiedBy>
  <cp:revision>10</cp:revision>
  <dcterms:created xsi:type="dcterms:W3CDTF">2021-09-30T11:25:00Z</dcterms:created>
  <dcterms:modified xsi:type="dcterms:W3CDTF">2021-09-30T13:05:00Z</dcterms:modified>
</cp:coreProperties>
</file>