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BB31" w14:textId="77777777" w:rsidR="006E4CF3" w:rsidRPr="00D1567E" w:rsidRDefault="00A03213" w:rsidP="00BA5BE6">
      <w:pPr>
        <w:rPr>
          <w:rFonts w:cstheme="majorHAnsi"/>
          <w:szCs w:val="20"/>
        </w:rPr>
      </w:pPr>
      <w:sdt>
        <w:sdtPr>
          <w:rPr>
            <w:rFonts w:cstheme="majorHAnsi"/>
            <w:szCs w:val="20"/>
          </w:rPr>
          <w:id w:val="-323734299"/>
          <w:docPartObj>
            <w:docPartGallery w:val="Cover Pages"/>
            <w:docPartUnique/>
          </w:docPartObj>
        </w:sdtPr>
        <w:sdtEndPr/>
        <w:sdtContent/>
      </w:sdt>
      <w:bookmarkStart w:id="0" w:name="_Toc417996582"/>
      <w:r w:rsidR="006E4CF3" w:rsidRPr="00D1567E">
        <w:rPr>
          <w:rFonts w:cstheme="majorHAnsi"/>
          <w:b/>
          <w:szCs w:val="20"/>
        </w:rPr>
        <w:t>Beslutsunderlag</w:t>
      </w:r>
    </w:p>
    <w:p w14:paraId="79ED0044" w14:textId="77777777" w:rsidR="006E4CF3" w:rsidRPr="00D1567E" w:rsidRDefault="006E4CF3" w:rsidP="00BA5BE6">
      <w:pPr>
        <w:rPr>
          <w:rFonts w:cstheme="majorHAnsi"/>
          <w:b/>
          <w:szCs w:val="20"/>
        </w:rPr>
      </w:pPr>
      <w:r w:rsidRPr="00D1567E">
        <w:rPr>
          <w:rFonts w:cstheme="majorHAnsi"/>
          <w:b/>
          <w:szCs w:val="20"/>
        </w:rPr>
        <w:t>Ansökan om medel för förstudie/projekt</w:t>
      </w:r>
    </w:p>
    <w:p w14:paraId="14303D1F" w14:textId="77777777" w:rsidR="006E4CF3" w:rsidRPr="00D1567E" w:rsidRDefault="006E4CF3" w:rsidP="00BA5BE6">
      <w:pPr>
        <w:spacing w:line="240" w:lineRule="auto"/>
        <w:rPr>
          <w:rFonts w:cstheme="majorHAnsi"/>
          <w:color w:val="000000"/>
          <w:szCs w:val="20"/>
        </w:rPr>
      </w:pPr>
    </w:p>
    <w:p w14:paraId="19A59107" w14:textId="77777777" w:rsidR="006E4CF3" w:rsidRPr="00D1567E" w:rsidRDefault="006E4CF3" w:rsidP="00BA5BE6">
      <w:pPr>
        <w:spacing w:line="240" w:lineRule="auto"/>
        <w:rPr>
          <w:rFonts w:cstheme="majorHAnsi"/>
          <w:color w:val="000000"/>
          <w:szCs w:val="20"/>
        </w:rPr>
      </w:pPr>
      <w:r w:rsidRPr="00D1567E">
        <w:rPr>
          <w:rFonts w:cstheme="majorHAnsi"/>
          <w:color w:val="000000"/>
          <w:szCs w:val="20"/>
        </w:rPr>
        <w:t xml:space="preserve">Ansökan skickas till: </w:t>
      </w:r>
      <w:hyperlink r:id="rId11" w:history="1">
        <w:r w:rsidR="00892D83" w:rsidRPr="00D1567E">
          <w:rPr>
            <w:rStyle w:val="Hyperlnk"/>
            <w:rFonts w:cstheme="majorHAnsi"/>
            <w:szCs w:val="20"/>
          </w:rPr>
          <w:t>tommy.ytterstrom@proandpro.se</w:t>
        </w:r>
      </w:hyperlink>
    </w:p>
    <w:p w14:paraId="7FB966F2" w14:textId="77777777" w:rsidR="006E4CF3" w:rsidRPr="00D1567E" w:rsidRDefault="006E4CF3" w:rsidP="00BA5BE6">
      <w:pPr>
        <w:spacing w:line="240" w:lineRule="auto"/>
        <w:rPr>
          <w:rFonts w:cstheme="majorHAnsi"/>
          <w:color w:val="000000"/>
          <w:szCs w:val="20"/>
        </w:rPr>
      </w:pPr>
    </w:p>
    <w:p w14:paraId="06AF54F8" w14:textId="77777777" w:rsidR="006E4CF3" w:rsidRPr="00D1567E" w:rsidRDefault="006E4CF3" w:rsidP="00BA5BE6">
      <w:pPr>
        <w:spacing w:line="240" w:lineRule="auto"/>
        <w:rPr>
          <w:rFonts w:cstheme="majorHAnsi"/>
          <w:color w:val="000000"/>
          <w:szCs w:val="20"/>
        </w:rPr>
      </w:pPr>
      <w:r w:rsidRPr="00D1567E">
        <w:rPr>
          <w:rFonts w:cstheme="majorHAnsi"/>
          <w:color w:val="000000"/>
          <w:szCs w:val="20"/>
        </w:rPr>
        <w:t>Kontaktpersoner</w:t>
      </w:r>
    </w:p>
    <w:p w14:paraId="0F5B55BC" w14:textId="77777777" w:rsidR="006E4CF3" w:rsidRPr="00D1567E" w:rsidRDefault="006E4CF3" w:rsidP="00BA5BE6">
      <w:pPr>
        <w:spacing w:line="240" w:lineRule="auto"/>
        <w:rPr>
          <w:rFonts w:cstheme="majorHAnsi"/>
          <w:color w:val="000000"/>
          <w:szCs w:val="20"/>
        </w:rPr>
      </w:pPr>
      <w:r w:rsidRPr="00D1567E">
        <w:rPr>
          <w:rFonts w:cstheme="majorHAnsi"/>
          <w:color w:val="000000"/>
          <w:szCs w:val="20"/>
        </w:rPr>
        <w:t>Mittuniversitetet</w:t>
      </w:r>
      <w:r w:rsidRPr="00D1567E">
        <w:rPr>
          <w:rFonts w:cstheme="majorHAnsi"/>
          <w:color w:val="000000"/>
          <w:szCs w:val="20"/>
        </w:rPr>
        <w:tab/>
      </w:r>
      <w:r w:rsidRPr="00D1567E">
        <w:rPr>
          <w:rFonts w:cstheme="majorHAnsi"/>
          <w:color w:val="000000"/>
          <w:szCs w:val="20"/>
        </w:rPr>
        <w:tab/>
      </w:r>
      <w:r w:rsidR="00FA0F8E" w:rsidRPr="00D1567E">
        <w:rPr>
          <w:rFonts w:cstheme="majorHAnsi"/>
          <w:color w:val="000000"/>
          <w:szCs w:val="20"/>
        </w:rPr>
        <w:t>Sundsvalls</w:t>
      </w:r>
      <w:r w:rsidRPr="00D1567E">
        <w:rPr>
          <w:rFonts w:cstheme="majorHAnsi"/>
          <w:color w:val="000000"/>
          <w:szCs w:val="20"/>
        </w:rPr>
        <w:t xml:space="preserve"> Kommun</w:t>
      </w:r>
    </w:p>
    <w:p w14:paraId="3DF4C425" w14:textId="77777777" w:rsidR="006E4CF3" w:rsidRPr="00D1567E" w:rsidRDefault="00A03213" w:rsidP="00BA5BE6">
      <w:pPr>
        <w:spacing w:line="240" w:lineRule="auto"/>
        <w:rPr>
          <w:rStyle w:val="Hyperlnk"/>
          <w:rFonts w:cstheme="majorHAnsi"/>
          <w:szCs w:val="20"/>
        </w:rPr>
      </w:pPr>
      <w:hyperlink r:id="rId12" w:history="1">
        <w:r w:rsidR="006E4CF3" w:rsidRPr="00D1567E">
          <w:rPr>
            <w:rStyle w:val="Hyperlnk"/>
            <w:rFonts w:cstheme="majorHAnsi"/>
            <w:szCs w:val="20"/>
          </w:rPr>
          <w:t>hans-erik.nilsson@miun.se</w:t>
        </w:r>
      </w:hyperlink>
      <w:r w:rsidR="006E4CF3" w:rsidRPr="00D1567E">
        <w:rPr>
          <w:rFonts w:cstheme="majorHAnsi"/>
          <w:color w:val="000000"/>
          <w:szCs w:val="20"/>
        </w:rPr>
        <w:tab/>
      </w:r>
      <w:r w:rsidR="006E4CF3" w:rsidRPr="00D1567E">
        <w:rPr>
          <w:rFonts w:cstheme="majorHAnsi"/>
          <w:color w:val="000000"/>
          <w:szCs w:val="20"/>
        </w:rPr>
        <w:tab/>
      </w:r>
      <w:hyperlink r:id="rId13" w:history="1">
        <w:r w:rsidR="00FA0F8E" w:rsidRPr="00D1567E">
          <w:rPr>
            <w:rStyle w:val="Hyperlnk"/>
            <w:rFonts w:cstheme="majorHAnsi"/>
            <w:szCs w:val="20"/>
          </w:rPr>
          <w:t>eva-marie.tyberg</w:t>
        </w:r>
        <w:r w:rsidR="006E4CF3" w:rsidRPr="00D1567E">
          <w:rPr>
            <w:rStyle w:val="Hyperlnk"/>
            <w:rFonts w:cstheme="majorHAnsi"/>
            <w:szCs w:val="20"/>
          </w:rPr>
          <w:t>@</w:t>
        </w:r>
        <w:r w:rsidR="00FA0F8E" w:rsidRPr="00D1567E">
          <w:rPr>
            <w:rStyle w:val="Hyperlnk"/>
            <w:rFonts w:cstheme="majorHAnsi"/>
            <w:szCs w:val="20"/>
          </w:rPr>
          <w:t>sundsvall</w:t>
        </w:r>
        <w:r w:rsidR="006E4CF3" w:rsidRPr="00D1567E">
          <w:rPr>
            <w:rStyle w:val="Hyperlnk"/>
            <w:rFonts w:cstheme="majorHAnsi"/>
            <w:szCs w:val="20"/>
          </w:rPr>
          <w:t>.se</w:t>
        </w:r>
      </w:hyperlink>
    </w:p>
    <w:p w14:paraId="721597C7" w14:textId="77777777" w:rsidR="006E4CF3" w:rsidRPr="00D1567E" w:rsidRDefault="00A03213" w:rsidP="00BA5BE6">
      <w:pPr>
        <w:spacing w:line="240" w:lineRule="auto"/>
        <w:rPr>
          <w:rStyle w:val="Hyperlnk"/>
          <w:rFonts w:cstheme="majorHAnsi"/>
          <w:szCs w:val="20"/>
        </w:rPr>
      </w:pPr>
      <w:hyperlink r:id="rId14" w:history="1">
        <w:r w:rsidR="00300378" w:rsidRPr="00D1567E">
          <w:rPr>
            <w:rStyle w:val="Hyperlnk"/>
            <w:rFonts w:cstheme="majorHAnsi"/>
            <w:szCs w:val="20"/>
          </w:rPr>
          <w:t>peter.ohman@miun.se</w:t>
        </w:r>
      </w:hyperlink>
    </w:p>
    <w:p w14:paraId="022BC8BF" w14:textId="2CB40E03" w:rsidR="006E4CF3" w:rsidRPr="00D1567E" w:rsidRDefault="006E4CF3" w:rsidP="00BA5BE6">
      <w:pPr>
        <w:rPr>
          <w:rFonts w:cstheme="majorHAnsi"/>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D1567E" w14:paraId="059A9375"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64C0F5B1" w14:textId="77777777" w:rsidR="006E4CF3" w:rsidRPr="00D1567E" w:rsidRDefault="006E4CF3" w:rsidP="00BA5BE6">
            <w:pPr>
              <w:rPr>
                <w:rFonts w:cstheme="majorHAnsi"/>
                <w:color w:val="000000"/>
                <w:szCs w:val="20"/>
              </w:rPr>
            </w:pPr>
            <w:r w:rsidRPr="00D1567E">
              <w:rPr>
                <w:rFonts w:cstheme="majorHAnsi"/>
                <w:color w:val="000000"/>
                <w:szCs w:val="20"/>
              </w:rPr>
              <w:t>Namn på förstudie</w:t>
            </w:r>
          </w:p>
          <w:p w14:paraId="599E6AE2" w14:textId="6DDF3F59" w:rsidR="006E4CF3" w:rsidRPr="00D1567E" w:rsidRDefault="005D733D" w:rsidP="00067CD9">
            <w:pPr>
              <w:rPr>
                <w:rFonts w:cstheme="majorHAnsi"/>
                <w:color w:val="000000"/>
                <w:szCs w:val="20"/>
              </w:rPr>
            </w:pPr>
            <w:r w:rsidRPr="00F35E83">
              <w:rPr>
                <w:rFonts w:cstheme="majorHAnsi"/>
                <w:i/>
                <w:color w:val="000000"/>
                <w:szCs w:val="20"/>
              </w:rPr>
              <w:t xml:space="preserve">Möjlighetshorisonter </w:t>
            </w:r>
            <w:r w:rsidRPr="00D1567E">
              <w:rPr>
                <w:rFonts w:cstheme="majorHAnsi"/>
                <w:color w:val="000000"/>
                <w:szCs w:val="20"/>
              </w:rPr>
              <w:t>–</w:t>
            </w:r>
            <w:r w:rsidR="00AE269D">
              <w:rPr>
                <w:rFonts w:cstheme="majorHAnsi"/>
                <w:color w:val="000000"/>
                <w:szCs w:val="20"/>
              </w:rPr>
              <w:t xml:space="preserve"> </w:t>
            </w:r>
            <w:r w:rsidRPr="00D1567E">
              <w:rPr>
                <w:rFonts w:cstheme="majorHAnsi"/>
                <w:color w:val="000000"/>
                <w:szCs w:val="20"/>
              </w:rPr>
              <w:t>en experimentell och utforskande samverkan</w:t>
            </w:r>
            <w:r w:rsidR="00AF2A07" w:rsidRPr="00D1567E">
              <w:rPr>
                <w:rFonts w:cstheme="majorHAnsi"/>
                <w:color w:val="000000"/>
                <w:szCs w:val="20"/>
              </w:rPr>
              <w:t xml:space="preserve"> mellan akademi och kultur</w:t>
            </w:r>
            <w:r w:rsidR="00067CD9">
              <w:rPr>
                <w:rFonts w:cstheme="majorHAnsi"/>
                <w:color w:val="000000"/>
                <w:szCs w:val="20"/>
              </w:rPr>
              <w:t xml:space="preserve"> som tar sikte på bildnings- och kulturunderskottet i regionen </w:t>
            </w:r>
          </w:p>
        </w:tc>
        <w:tc>
          <w:tcPr>
            <w:tcW w:w="2839" w:type="dxa"/>
            <w:tcBorders>
              <w:top w:val="single" w:sz="8" w:space="0" w:color="000000"/>
              <w:left w:val="single" w:sz="8" w:space="0" w:color="000000"/>
              <w:bottom w:val="single" w:sz="8" w:space="0" w:color="000000"/>
              <w:right w:val="single" w:sz="8" w:space="0" w:color="000000"/>
            </w:tcBorders>
          </w:tcPr>
          <w:p w14:paraId="2D7739F1" w14:textId="77777777" w:rsidR="006E4CF3" w:rsidRPr="00D1567E" w:rsidRDefault="006E4CF3" w:rsidP="00BA5BE6">
            <w:pPr>
              <w:rPr>
                <w:rFonts w:cstheme="majorHAnsi"/>
                <w:color w:val="000000"/>
                <w:szCs w:val="20"/>
              </w:rPr>
            </w:pPr>
            <w:r w:rsidRPr="00D1567E">
              <w:rPr>
                <w:rFonts w:cstheme="majorHAnsi"/>
                <w:color w:val="000000"/>
                <w:szCs w:val="20"/>
              </w:rPr>
              <w:t>Datum för start av förstudie</w:t>
            </w:r>
          </w:p>
          <w:p w14:paraId="51F6A439" w14:textId="011C492A" w:rsidR="006E4CF3" w:rsidRPr="00D1567E" w:rsidRDefault="005D733D" w:rsidP="00BA5BE6">
            <w:pPr>
              <w:rPr>
                <w:rFonts w:cstheme="majorHAnsi"/>
                <w:color w:val="000000"/>
                <w:szCs w:val="20"/>
              </w:rPr>
            </w:pPr>
            <w:r w:rsidRPr="00D1567E">
              <w:rPr>
                <w:rFonts w:cstheme="majorHAnsi"/>
                <w:color w:val="000000"/>
                <w:szCs w:val="20"/>
              </w:rPr>
              <w:t>20</w:t>
            </w:r>
            <w:r w:rsidR="00C73891" w:rsidRPr="00D1567E">
              <w:rPr>
                <w:rFonts w:cstheme="majorHAnsi"/>
                <w:color w:val="000000"/>
                <w:szCs w:val="20"/>
              </w:rPr>
              <w:t>20</w:t>
            </w:r>
            <w:r w:rsidR="00AE269D">
              <w:rPr>
                <w:rFonts w:cstheme="majorHAnsi"/>
                <w:color w:val="000000"/>
                <w:szCs w:val="20"/>
              </w:rPr>
              <w:t>-</w:t>
            </w:r>
            <w:r w:rsidRPr="00D1567E">
              <w:rPr>
                <w:rFonts w:cstheme="majorHAnsi"/>
                <w:color w:val="000000"/>
                <w:szCs w:val="20"/>
              </w:rPr>
              <w:t>0</w:t>
            </w:r>
            <w:r w:rsidR="00C73891" w:rsidRPr="00D1567E">
              <w:rPr>
                <w:rFonts w:cstheme="majorHAnsi"/>
                <w:color w:val="000000"/>
                <w:szCs w:val="20"/>
              </w:rPr>
              <w:t>9</w:t>
            </w:r>
            <w:r w:rsidR="00AE269D">
              <w:rPr>
                <w:rFonts w:cstheme="majorHAnsi"/>
                <w:color w:val="000000"/>
                <w:szCs w:val="20"/>
              </w:rPr>
              <w:t>-</w:t>
            </w:r>
            <w:r w:rsidRPr="00D1567E">
              <w:rPr>
                <w:rFonts w:cstheme="majorHAnsi"/>
                <w:color w:val="000000"/>
                <w:szCs w:val="20"/>
              </w:rPr>
              <w:t>01</w:t>
            </w:r>
          </w:p>
        </w:tc>
        <w:tc>
          <w:tcPr>
            <w:tcW w:w="2802" w:type="dxa"/>
            <w:tcBorders>
              <w:top w:val="single" w:sz="8" w:space="0" w:color="000000"/>
              <w:left w:val="single" w:sz="8" w:space="0" w:color="000000"/>
              <w:bottom w:val="single" w:sz="8" w:space="0" w:color="000000"/>
            </w:tcBorders>
          </w:tcPr>
          <w:p w14:paraId="7E06F818" w14:textId="77777777" w:rsidR="006E4CF3" w:rsidRPr="00D1567E" w:rsidRDefault="006E4CF3" w:rsidP="00BA5BE6">
            <w:pPr>
              <w:rPr>
                <w:rFonts w:cstheme="majorHAnsi"/>
                <w:color w:val="000000"/>
                <w:szCs w:val="20"/>
              </w:rPr>
            </w:pPr>
            <w:r w:rsidRPr="00D1567E">
              <w:rPr>
                <w:rFonts w:cstheme="majorHAnsi"/>
                <w:color w:val="000000"/>
                <w:szCs w:val="20"/>
              </w:rPr>
              <w:t>Datum för avslut förstudie</w:t>
            </w:r>
          </w:p>
          <w:p w14:paraId="6C68A54E" w14:textId="3798B833" w:rsidR="005D733D" w:rsidRPr="00D1567E" w:rsidRDefault="00C73891" w:rsidP="00BA5BE6">
            <w:pPr>
              <w:pStyle w:val="Normalindrag"/>
              <w:jc w:val="left"/>
              <w:rPr>
                <w:rFonts w:cstheme="majorHAnsi"/>
                <w:szCs w:val="20"/>
              </w:rPr>
            </w:pPr>
            <w:r w:rsidRPr="00D1567E">
              <w:rPr>
                <w:rFonts w:cstheme="majorHAnsi"/>
                <w:szCs w:val="20"/>
              </w:rPr>
              <w:t>2021</w:t>
            </w:r>
            <w:r w:rsidR="00AE269D">
              <w:rPr>
                <w:rFonts w:cstheme="majorHAnsi"/>
                <w:szCs w:val="20"/>
              </w:rPr>
              <w:t>-</w:t>
            </w:r>
            <w:r w:rsidRPr="00D1567E">
              <w:rPr>
                <w:rFonts w:cstheme="majorHAnsi"/>
                <w:szCs w:val="20"/>
              </w:rPr>
              <w:t>12</w:t>
            </w:r>
            <w:r w:rsidR="00AE269D">
              <w:rPr>
                <w:rFonts w:cstheme="majorHAnsi"/>
                <w:szCs w:val="20"/>
              </w:rPr>
              <w:t>-</w:t>
            </w:r>
            <w:r w:rsidRPr="00D1567E">
              <w:rPr>
                <w:rFonts w:cstheme="majorHAnsi"/>
                <w:szCs w:val="20"/>
              </w:rPr>
              <w:t>15</w:t>
            </w:r>
          </w:p>
        </w:tc>
      </w:tr>
      <w:tr w:rsidR="006E4CF3" w:rsidRPr="00D1567E" w14:paraId="5F5FB710"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16179532" w14:textId="77777777" w:rsidR="006E4CF3" w:rsidRPr="00D1567E" w:rsidRDefault="006E4CF3" w:rsidP="00BA5BE6">
            <w:pPr>
              <w:rPr>
                <w:rFonts w:cstheme="majorHAnsi"/>
                <w:color w:val="000000"/>
                <w:szCs w:val="20"/>
              </w:rPr>
            </w:pPr>
            <w:r w:rsidRPr="00D1567E">
              <w:rPr>
                <w:rFonts w:cstheme="majorHAnsi"/>
                <w:color w:val="000000"/>
                <w:szCs w:val="20"/>
              </w:rPr>
              <w:t>Sökt belopp</w:t>
            </w:r>
          </w:p>
          <w:p w14:paraId="21C360A7" w14:textId="7E433BFC" w:rsidR="006E4CF3" w:rsidRPr="00D1567E" w:rsidRDefault="00AE269D" w:rsidP="00BA5BE6">
            <w:pPr>
              <w:rPr>
                <w:rFonts w:cstheme="majorHAnsi"/>
                <w:color w:val="000000"/>
                <w:szCs w:val="20"/>
              </w:rPr>
            </w:pPr>
            <w:r>
              <w:rPr>
                <w:rFonts w:cstheme="majorHAnsi"/>
                <w:color w:val="000000"/>
                <w:szCs w:val="20"/>
              </w:rPr>
              <w:t>892 516</w:t>
            </w:r>
          </w:p>
        </w:tc>
      </w:tr>
    </w:tbl>
    <w:p w14:paraId="75FEDD31" w14:textId="77777777" w:rsidR="006E4CF3" w:rsidRPr="00D1567E" w:rsidRDefault="006E4CF3" w:rsidP="00BA5BE6">
      <w:pPr>
        <w:rPr>
          <w:rFonts w:cstheme="majorHAnsi"/>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D1567E" w14:paraId="298FAE90" w14:textId="77777777" w:rsidTr="00E565C0">
        <w:trPr>
          <w:trHeight w:val="672"/>
          <w:jc w:val="center"/>
        </w:trPr>
        <w:tc>
          <w:tcPr>
            <w:tcW w:w="4526" w:type="dxa"/>
            <w:tcBorders>
              <w:top w:val="single" w:sz="8" w:space="0" w:color="000000"/>
              <w:bottom w:val="single" w:sz="8" w:space="0" w:color="000000"/>
              <w:right w:val="single" w:sz="8" w:space="0" w:color="000000"/>
            </w:tcBorders>
          </w:tcPr>
          <w:p w14:paraId="4D788EB8" w14:textId="77777777" w:rsidR="006E4CF3" w:rsidRPr="00D1567E" w:rsidRDefault="006E4CF3" w:rsidP="00BA5BE6">
            <w:pPr>
              <w:rPr>
                <w:rFonts w:cstheme="majorHAnsi"/>
                <w:color w:val="000000"/>
                <w:szCs w:val="20"/>
              </w:rPr>
            </w:pPr>
            <w:r w:rsidRPr="00D1567E">
              <w:rPr>
                <w:rFonts w:cstheme="majorHAnsi"/>
                <w:color w:val="000000"/>
                <w:szCs w:val="20"/>
              </w:rPr>
              <w:t>Förstudieansvarig MIUN samt avdelning</w:t>
            </w:r>
          </w:p>
          <w:p w14:paraId="250814AB" w14:textId="77777777" w:rsidR="006E4CF3" w:rsidRPr="00D1567E" w:rsidRDefault="00DF06EC" w:rsidP="00BA5BE6">
            <w:pPr>
              <w:rPr>
                <w:rFonts w:cstheme="majorHAnsi"/>
                <w:color w:val="000000"/>
                <w:szCs w:val="20"/>
              </w:rPr>
            </w:pPr>
            <w:r w:rsidRPr="00D1567E">
              <w:rPr>
                <w:rFonts w:cstheme="majorHAnsi"/>
                <w:color w:val="000000"/>
                <w:szCs w:val="20"/>
              </w:rPr>
              <w:t>Katarina L</w:t>
            </w:r>
            <w:r w:rsidR="0082134F" w:rsidRPr="00D1567E">
              <w:rPr>
                <w:rFonts w:cstheme="majorHAnsi"/>
                <w:color w:val="000000"/>
                <w:szCs w:val="20"/>
              </w:rPr>
              <w:t xml:space="preserve"> Gidlund</w:t>
            </w:r>
            <w:r w:rsidRPr="00D1567E">
              <w:rPr>
                <w:rFonts w:cstheme="majorHAnsi"/>
                <w:color w:val="000000"/>
                <w:szCs w:val="20"/>
              </w:rPr>
              <w:t>/IST</w:t>
            </w:r>
          </w:p>
        </w:tc>
        <w:tc>
          <w:tcPr>
            <w:tcW w:w="2835" w:type="dxa"/>
            <w:tcBorders>
              <w:top w:val="single" w:sz="8" w:space="0" w:color="000000"/>
              <w:left w:val="single" w:sz="8" w:space="0" w:color="000000"/>
              <w:bottom w:val="single" w:sz="8" w:space="0" w:color="000000"/>
              <w:right w:val="single" w:sz="8" w:space="0" w:color="000000"/>
            </w:tcBorders>
          </w:tcPr>
          <w:p w14:paraId="420DA635" w14:textId="77777777" w:rsidR="006E4CF3" w:rsidRPr="00D1567E" w:rsidRDefault="006E4CF3" w:rsidP="00BA5BE6">
            <w:pPr>
              <w:rPr>
                <w:rFonts w:cstheme="majorHAnsi"/>
                <w:color w:val="000000"/>
                <w:szCs w:val="20"/>
              </w:rPr>
            </w:pPr>
            <w:r w:rsidRPr="00D1567E">
              <w:rPr>
                <w:rFonts w:cstheme="majorHAnsi"/>
                <w:color w:val="000000"/>
                <w:szCs w:val="20"/>
              </w:rPr>
              <w:t>E-post</w:t>
            </w:r>
          </w:p>
          <w:p w14:paraId="20AE210A" w14:textId="77777777" w:rsidR="00C73891" w:rsidRPr="00D1567E" w:rsidRDefault="00C73891" w:rsidP="00BA5BE6">
            <w:pPr>
              <w:pStyle w:val="Normalindrag"/>
              <w:ind w:firstLine="0"/>
              <w:jc w:val="left"/>
              <w:rPr>
                <w:rFonts w:cstheme="majorHAnsi"/>
                <w:szCs w:val="20"/>
              </w:rPr>
            </w:pPr>
            <w:r w:rsidRPr="00D1567E">
              <w:rPr>
                <w:rFonts w:cstheme="majorHAnsi"/>
                <w:szCs w:val="20"/>
              </w:rPr>
              <w:t>Katarina</w:t>
            </w:r>
            <w:r w:rsidR="0082134F" w:rsidRPr="00D1567E">
              <w:rPr>
                <w:rFonts w:cstheme="majorHAnsi"/>
                <w:szCs w:val="20"/>
              </w:rPr>
              <w:t>.L.g</w:t>
            </w:r>
            <w:r w:rsidRPr="00D1567E">
              <w:rPr>
                <w:rFonts w:cstheme="majorHAnsi"/>
                <w:szCs w:val="20"/>
              </w:rPr>
              <w:t>idlund</w:t>
            </w:r>
            <w:r w:rsidR="0082134F" w:rsidRPr="00D1567E">
              <w:rPr>
                <w:rFonts w:cstheme="majorHAnsi"/>
                <w:szCs w:val="20"/>
              </w:rPr>
              <w:t>@miun.se</w:t>
            </w:r>
          </w:p>
        </w:tc>
        <w:tc>
          <w:tcPr>
            <w:tcW w:w="2798" w:type="dxa"/>
            <w:tcBorders>
              <w:top w:val="single" w:sz="8" w:space="0" w:color="000000"/>
              <w:left w:val="single" w:sz="8" w:space="0" w:color="000000"/>
              <w:bottom w:val="single" w:sz="8" w:space="0" w:color="000000"/>
            </w:tcBorders>
          </w:tcPr>
          <w:p w14:paraId="533631AE" w14:textId="77777777" w:rsidR="006E4CF3" w:rsidRPr="00D1567E" w:rsidRDefault="006E4CF3" w:rsidP="00BA5BE6">
            <w:pPr>
              <w:rPr>
                <w:rFonts w:cstheme="majorHAnsi"/>
                <w:color w:val="000000"/>
                <w:szCs w:val="20"/>
              </w:rPr>
            </w:pPr>
            <w:r w:rsidRPr="00D1567E">
              <w:rPr>
                <w:rFonts w:cstheme="majorHAnsi"/>
                <w:color w:val="000000"/>
                <w:szCs w:val="20"/>
              </w:rPr>
              <w:t>Mobil</w:t>
            </w:r>
          </w:p>
          <w:p w14:paraId="611CD120" w14:textId="77777777" w:rsidR="006E4CF3" w:rsidRPr="00D1567E" w:rsidRDefault="0082134F" w:rsidP="00BA5BE6">
            <w:pPr>
              <w:rPr>
                <w:rFonts w:cstheme="majorHAnsi"/>
                <w:color w:val="000000"/>
                <w:szCs w:val="20"/>
              </w:rPr>
            </w:pPr>
            <w:r w:rsidRPr="00D1567E">
              <w:rPr>
                <w:rFonts w:cstheme="majorHAnsi"/>
                <w:color w:val="000000"/>
                <w:szCs w:val="20"/>
              </w:rPr>
              <w:t>070 5947065</w:t>
            </w:r>
          </w:p>
        </w:tc>
      </w:tr>
      <w:tr w:rsidR="006E4CF3" w:rsidRPr="00D1567E" w14:paraId="2BED0C1D"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0828A069" w14:textId="77777777" w:rsidR="006E4CF3" w:rsidRPr="00D1567E" w:rsidRDefault="006E4CF3" w:rsidP="00BA5BE6">
            <w:pPr>
              <w:rPr>
                <w:rFonts w:cstheme="majorHAnsi"/>
                <w:color w:val="000000"/>
                <w:szCs w:val="20"/>
              </w:rPr>
            </w:pPr>
            <w:r w:rsidRPr="00D1567E">
              <w:rPr>
                <w:rFonts w:cstheme="majorHAnsi"/>
                <w:color w:val="000000"/>
                <w:szCs w:val="20"/>
              </w:rPr>
              <w:t>Förstudiemedlem MIUN samt avdelning</w:t>
            </w:r>
          </w:p>
          <w:p w14:paraId="199E844F" w14:textId="77777777" w:rsidR="006E4CF3" w:rsidRPr="00D1567E" w:rsidRDefault="0082134F" w:rsidP="00BA5BE6">
            <w:pPr>
              <w:rPr>
                <w:rFonts w:cstheme="majorHAnsi"/>
                <w:color w:val="000000"/>
                <w:szCs w:val="20"/>
              </w:rPr>
            </w:pPr>
            <w:r w:rsidRPr="00D1567E">
              <w:rPr>
                <w:rFonts w:cstheme="majorHAnsi"/>
                <w:color w:val="000000"/>
                <w:szCs w:val="20"/>
              </w:rPr>
              <w:t>Sara Nyhlén</w:t>
            </w:r>
            <w:r w:rsidR="00DF06EC" w:rsidRPr="00D1567E">
              <w:rPr>
                <w:rFonts w:cstheme="majorHAnsi"/>
                <w:color w:val="000000"/>
                <w:szCs w:val="20"/>
              </w:rPr>
              <w:t>/HSV</w:t>
            </w:r>
          </w:p>
        </w:tc>
        <w:tc>
          <w:tcPr>
            <w:tcW w:w="2835" w:type="dxa"/>
            <w:tcBorders>
              <w:top w:val="single" w:sz="8" w:space="0" w:color="000000"/>
              <w:left w:val="single" w:sz="8" w:space="0" w:color="000000"/>
              <w:bottom w:val="single" w:sz="8" w:space="0" w:color="000000"/>
              <w:right w:val="single" w:sz="8" w:space="0" w:color="000000"/>
            </w:tcBorders>
          </w:tcPr>
          <w:p w14:paraId="71468BF6" w14:textId="77777777" w:rsidR="006E4CF3" w:rsidRPr="00D1567E" w:rsidRDefault="006E4CF3" w:rsidP="00BA5BE6">
            <w:pPr>
              <w:rPr>
                <w:rFonts w:cstheme="majorHAnsi"/>
                <w:color w:val="000000"/>
                <w:szCs w:val="20"/>
              </w:rPr>
            </w:pPr>
            <w:r w:rsidRPr="00D1567E">
              <w:rPr>
                <w:rFonts w:cstheme="majorHAnsi"/>
                <w:color w:val="000000"/>
                <w:szCs w:val="20"/>
              </w:rPr>
              <w:t>E-post</w:t>
            </w:r>
          </w:p>
          <w:p w14:paraId="3A743E39" w14:textId="77777777" w:rsidR="006E4CF3" w:rsidRPr="00D1567E" w:rsidRDefault="0082134F" w:rsidP="00BA5BE6">
            <w:pPr>
              <w:rPr>
                <w:rFonts w:cstheme="majorHAnsi"/>
                <w:color w:val="000000"/>
                <w:szCs w:val="20"/>
              </w:rPr>
            </w:pPr>
            <w:r w:rsidRPr="00D1567E">
              <w:rPr>
                <w:rFonts w:cstheme="majorHAnsi"/>
                <w:color w:val="000000"/>
                <w:szCs w:val="20"/>
              </w:rPr>
              <w:t>Sara.nyhlen@miun.se</w:t>
            </w:r>
            <w:r w:rsidR="00C73891" w:rsidRPr="00D1567E">
              <w:rPr>
                <w:rFonts w:cstheme="majorHAnsi"/>
                <w:color w:val="000000"/>
                <w:szCs w:val="20"/>
              </w:rPr>
              <w:t xml:space="preserve"> </w:t>
            </w:r>
          </w:p>
        </w:tc>
        <w:tc>
          <w:tcPr>
            <w:tcW w:w="2798" w:type="dxa"/>
            <w:tcBorders>
              <w:top w:val="single" w:sz="8" w:space="0" w:color="000000"/>
              <w:left w:val="single" w:sz="8" w:space="0" w:color="000000"/>
              <w:bottom w:val="single" w:sz="8" w:space="0" w:color="000000"/>
            </w:tcBorders>
          </w:tcPr>
          <w:p w14:paraId="1883F33E" w14:textId="77777777" w:rsidR="006E4CF3" w:rsidRPr="00D1567E" w:rsidRDefault="006E4CF3" w:rsidP="00BA5BE6">
            <w:pPr>
              <w:rPr>
                <w:rFonts w:cstheme="majorHAnsi"/>
                <w:color w:val="000000"/>
                <w:szCs w:val="20"/>
              </w:rPr>
            </w:pPr>
            <w:r w:rsidRPr="00D1567E">
              <w:rPr>
                <w:rFonts w:cstheme="majorHAnsi"/>
                <w:color w:val="000000"/>
                <w:szCs w:val="20"/>
              </w:rPr>
              <w:t>Mobil</w:t>
            </w:r>
          </w:p>
          <w:p w14:paraId="19173F88" w14:textId="77777777" w:rsidR="0082134F" w:rsidRPr="00D1567E" w:rsidRDefault="0082134F" w:rsidP="00BA5BE6">
            <w:pPr>
              <w:pStyle w:val="Normalindrag"/>
              <w:ind w:firstLine="0"/>
              <w:jc w:val="left"/>
              <w:rPr>
                <w:rFonts w:cstheme="majorHAnsi"/>
                <w:szCs w:val="20"/>
              </w:rPr>
            </w:pPr>
            <w:r w:rsidRPr="00D1567E">
              <w:rPr>
                <w:rFonts w:cstheme="majorHAnsi"/>
                <w:szCs w:val="20"/>
              </w:rPr>
              <w:t>072 5818894</w:t>
            </w:r>
          </w:p>
        </w:tc>
      </w:tr>
      <w:tr w:rsidR="006E4CF3" w:rsidRPr="00D1567E" w14:paraId="69060254"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3FF687DB" w14:textId="77777777" w:rsidR="006E4CF3" w:rsidRPr="00D1567E" w:rsidRDefault="006E4CF3" w:rsidP="00BA5BE6">
            <w:pPr>
              <w:rPr>
                <w:rFonts w:cstheme="majorHAnsi"/>
                <w:color w:val="000000"/>
                <w:szCs w:val="20"/>
              </w:rPr>
            </w:pPr>
            <w:r w:rsidRPr="00D1567E">
              <w:rPr>
                <w:rFonts w:cstheme="majorHAnsi"/>
                <w:color w:val="000000"/>
                <w:szCs w:val="20"/>
              </w:rPr>
              <w:t>Förstudieansvarig Sundsvalls kommun</w:t>
            </w:r>
          </w:p>
          <w:p w14:paraId="6FC6B5CC" w14:textId="77777777" w:rsidR="0082134F" w:rsidRPr="00D1567E" w:rsidRDefault="0082134F" w:rsidP="00BA5BE6">
            <w:pPr>
              <w:pStyle w:val="Normalindrag"/>
              <w:jc w:val="left"/>
              <w:rPr>
                <w:rFonts w:cstheme="majorHAnsi"/>
                <w:szCs w:val="20"/>
              </w:rPr>
            </w:pPr>
            <w:r w:rsidRPr="00D1567E">
              <w:rPr>
                <w:rFonts w:cstheme="majorHAnsi"/>
                <w:szCs w:val="20"/>
              </w:rPr>
              <w:t>Mikael Flodström</w:t>
            </w:r>
            <w:r w:rsidR="00DF06EC" w:rsidRPr="00D1567E">
              <w:rPr>
                <w:rFonts w:cstheme="majorHAnsi"/>
                <w:szCs w:val="20"/>
              </w:rPr>
              <w:t xml:space="preserve">/Scenkonst Västernorrland </w:t>
            </w:r>
          </w:p>
        </w:tc>
        <w:tc>
          <w:tcPr>
            <w:tcW w:w="2835" w:type="dxa"/>
            <w:tcBorders>
              <w:top w:val="single" w:sz="8" w:space="0" w:color="000000"/>
              <w:left w:val="single" w:sz="8" w:space="0" w:color="000000"/>
              <w:bottom w:val="single" w:sz="8" w:space="0" w:color="000000"/>
              <w:right w:val="single" w:sz="8" w:space="0" w:color="000000"/>
            </w:tcBorders>
          </w:tcPr>
          <w:p w14:paraId="353939C3" w14:textId="77777777" w:rsidR="006E4CF3" w:rsidRPr="00D1567E" w:rsidRDefault="006E4CF3" w:rsidP="00BA5BE6">
            <w:pPr>
              <w:rPr>
                <w:rFonts w:cstheme="majorHAnsi"/>
                <w:color w:val="000000"/>
                <w:szCs w:val="20"/>
              </w:rPr>
            </w:pPr>
            <w:r w:rsidRPr="00D1567E">
              <w:rPr>
                <w:rFonts w:cstheme="majorHAnsi"/>
                <w:color w:val="000000"/>
                <w:szCs w:val="20"/>
              </w:rPr>
              <w:t>E-post</w:t>
            </w:r>
          </w:p>
          <w:p w14:paraId="6F69C1FB" w14:textId="77777777" w:rsidR="00C73891" w:rsidRPr="00D1567E" w:rsidRDefault="00DF06EC" w:rsidP="00BA5BE6">
            <w:pPr>
              <w:pStyle w:val="Normalindrag"/>
              <w:jc w:val="left"/>
              <w:rPr>
                <w:rFonts w:cstheme="majorHAnsi"/>
                <w:szCs w:val="20"/>
              </w:rPr>
            </w:pPr>
            <w:r w:rsidRPr="00D1567E">
              <w:rPr>
                <w:rFonts w:cstheme="majorHAnsi"/>
                <w:szCs w:val="20"/>
              </w:rPr>
              <w:t>Mikael.flodstrom@scenkonstvasternorrland.se</w:t>
            </w:r>
          </w:p>
        </w:tc>
        <w:tc>
          <w:tcPr>
            <w:tcW w:w="2798" w:type="dxa"/>
            <w:tcBorders>
              <w:top w:val="single" w:sz="8" w:space="0" w:color="000000"/>
              <w:left w:val="single" w:sz="8" w:space="0" w:color="000000"/>
              <w:bottom w:val="single" w:sz="8" w:space="0" w:color="000000"/>
            </w:tcBorders>
          </w:tcPr>
          <w:p w14:paraId="4743B9B6" w14:textId="77777777" w:rsidR="006E4CF3" w:rsidRPr="00D1567E" w:rsidRDefault="006E4CF3" w:rsidP="00BA5BE6">
            <w:pPr>
              <w:rPr>
                <w:rFonts w:cstheme="majorHAnsi"/>
                <w:color w:val="000000"/>
                <w:szCs w:val="20"/>
              </w:rPr>
            </w:pPr>
            <w:r w:rsidRPr="00D1567E">
              <w:rPr>
                <w:rFonts w:cstheme="majorHAnsi"/>
                <w:color w:val="000000"/>
                <w:szCs w:val="20"/>
              </w:rPr>
              <w:t>Mobil</w:t>
            </w:r>
          </w:p>
          <w:p w14:paraId="0C385AF4" w14:textId="77777777" w:rsidR="00DF06EC" w:rsidRPr="00D1567E" w:rsidRDefault="00DF06EC" w:rsidP="00BA5BE6">
            <w:pPr>
              <w:pStyle w:val="Normalindrag"/>
              <w:ind w:firstLine="0"/>
              <w:jc w:val="left"/>
              <w:rPr>
                <w:rFonts w:cstheme="majorHAnsi"/>
                <w:szCs w:val="20"/>
                <w:highlight w:val="yellow"/>
              </w:rPr>
            </w:pPr>
            <w:r w:rsidRPr="00D1567E">
              <w:rPr>
                <w:rFonts w:cstheme="majorHAnsi"/>
                <w:szCs w:val="20"/>
              </w:rPr>
              <w:t>070 2257200</w:t>
            </w:r>
          </w:p>
        </w:tc>
      </w:tr>
      <w:tr w:rsidR="006E4CF3" w:rsidRPr="00D1567E" w14:paraId="765BBA54"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2694397E" w14:textId="77777777" w:rsidR="006E4CF3" w:rsidRPr="00D1567E" w:rsidRDefault="006E4CF3" w:rsidP="00BA5BE6">
            <w:pPr>
              <w:rPr>
                <w:rFonts w:cstheme="majorHAnsi"/>
                <w:color w:val="000000"/>
                <w:szCs w:val="20"/>
              </w:rPr>
            </w:pPr>
            <w:r w:rsidRPr="00D1567E">
              <w:rPr>
                <w:rFonts w:cstheme="majorHAnsi"/>
                <w:color w:val="000000"/>
                <w:szCs w:val="20"/>
              </w:rPr>
              <w:t>Förstudiemedlem Sundsvalls kommun</w:t>
            </w:r>
          </w:p>
          <w:p w14:paraId="1F6E5C9C" w14:textId="77777777" w:rsidR="0082134F" w:rsidRPr="00D1567E" w:rsidRDefault="0082134F" w:rsidP="00BA5BE6">
            <w:pPr>
              <w:pStyle w:val="Normalindrag"/>
              <w:jc w:val="left"/>
              <w:rPr>
                <w:rFonts w:cstheme="majorHAnsi"/>
                <w:szCs w:val="20"/>
              </w:rPr>
            </w:pPr>
            <w:r w:rsidRPr="00D1567E">
              <w:rPr>
                <w:rFonts w:cstheme="majorHAnsi"/>
                <w:szCs w:val="20"/>
              </w:rPr>
              <w:t>Maria Grönfeldt Thörnberg</w:t>
            </w:r>
            <w:r w:rsidR="00DF06EC" w:rsidRPr="00D1567E">
              <w:rPr>
                <w:rFonts w:cstheme="majorHAnsi"/>
                <w:szCs w:val="20"/>
              </w:rPr>
              <w:t>/Scenkonst Västernorrland</w:t>
            </w:r>
          </w:p>
        </w:tc>
        <w:tc>
          <w:tcPr>
            <w:tcW w:w="2835" w:type="dxa"/>
            <w:tcBorders>
              <w:top w:val="single" w:sz="8" w:space="0" w:color="000000"/>
              <w:left w:val="single" w:sz="8" w:space="0" w:color="000000"/>
              <w:bottom w:val="single" w:sz="8" w:space="0" w:color="000000"/>
              <w:right w:val="single" w:sz="8" w:space="0" w:color="000000"/>
            </w:tcBorders>
          </w:tcPr>
          <w:p w14:paraId="67E38B3C" w14:textId="77777777" w:rsidR="006E4CF3" w:rsidRPr="00D1567E" w:rsidRDefault="006E4CF3" w:rsidP="00BA5BE6">
            <w:pPr>
              <w:rPr>
                <w:rFonts w:cstheme="majorHAnsi"/>
                <w:color w:val="000000"/>
                <w:szCs w:val="20"/>
              </w:rPr>
            </w:pPr>
            <w:r w:rsidRPr="00D1567E">
              <w:rPr>
                <w:rFonts w:cstheme="majorHAnsi"/>
                <w:color w:val="000000"/>
                <w:szCs w:val="20"/>
              </w:rPr>
              <w:t>E-post</w:t>
            </w:r>
          </w:p>
          <w:p w14:paraId="1F617057" w14:textId="77777777" w:rsidR="00C73891" w:rsidRPr="00D1567E" w:rsidRDefault="0082134F" w:rsidP="00BA5BE6">
            <w:pPr>
              <w:pStyle w:val="Normalindrag"/>
              <w:ind w:firstLine="0"/>
              <w:jc w:val="left"/>
              <w:rPr>
                <w:rFonts w:cstheme="majorHAnsi"/>
                <w:szCs w:val="20"/>
              </w:rPr>
            </w:pPr>
            <w:r w:rsidRPr="00D1567E">
              <w:rPr>
                <w:rFonts w:cstheme="majorHAnsi"/>
                <w:szCs w:val="20"/>
              </w:rPr>
              <w:t>maria.gronfeldt-thornberg@scenkonstvasternorrland.se</w:t>
            </w:r>
          </w:p>
        </w:tc>
        <w:tc>
          <w:tcPr>
            <w:tcW w:w="2798" w:type="dxa"/>
            <w:tcBorders>
              <w:top w:val="single" w:sz="8" w:space="0" w:color="000000"/>
              <w:left w:val="single" w:sz="8" w:space="0" w:color="000000"/>
              <w:bottom w:val="single" w:sz="8" w:space="0" w:color="000000"/>
            </w:tcBorders>
          </w:tcPr>
          <w:p w14:paraId="781F7086" w14:textId="77777777" w:rsidR="006E4CF3" w:rsidRPr="00D1567E" w:rsidRDefault="006E4CF3" w:rsidP="00BA5BE6">
            <w:pPr>
              <w:rPr>
                <w:rFonts w:cstheme="majorHAnsi"/>
                <w:color w:val="000000"/>
                <w:szCs w:val="20"/>
              </w:rPr>
            </w:pPr>
            <w:r w:rsidRPr="00D1567E">
              <w:rPr>
                <w:rFonts w:cstheme="majorHAnsi"/>
                <w:color w:val="000000"/>
                <w:szCs w:val="20"/>
              </w:rPr>
              <w:t>Mobil</w:t>
            </w:r>
          </w:p>
          <w:p w14:paraId="692CCA59" w14:textId="77777777" w:rsidR="00DF06EC" w:rsidRPr="00D1567E" w:rsidRDefault="00DF06EC" w:rsidP="00BA5BE6">
            <w:pPr>
              <w:pStyle w:val="Normalindrag"/>
              <w:ind w:firstLine="0"/>
              <w:jc w:val="left"/>
              <w:rPr>
                <w:rFonts w:cstheme="majorHAnsi"/>
                <w:szCs w:val="20"/>
              </w:rPr>
            </w:pPr>
            <w:r w:rsidRPr="00D1567E">
              <w:rPr>
                <w:rFonts w:cstheme="majorHAnsi"/>
                <w:szCs w:val="20"/>
              </w:rPr>
              <w:t>070 6675014</w:t>
            </w:r>
          </w:p>
        </w:tc>
      </w:tr>
      <w:tr w:rsidR="006E4CF3" w:rsidRPr="00D1567E" w14:paraId="223B22E3" w14:textId="77777777" w:rsidTr="00E565C0">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38082E57" w14:textId="77777777" w:rsidR="006E4CF3" w:rsidRPr="00D1567E" w:rsidRDefault="006E4CF3" w:rsidP="00BA5BE6">
            <w:pPr>
              <w:rPr>
                <w:rFonts w:cstheme="majorHAnsi"/>
                <w:color w:val="000000"/>
                <w:szCs w:val="20"/>
              </w:rPr>
            </w:pPr>
            <w:r w:rsidRPr="00D1567E">
              <w:rPr>
                <w:rFonts w:cstheme="majorHAnsi"/>
                <w:color w:val="000000"/>
                <w:szCs w:val="20"/>
              </w:rPr>
              <w:t>Datum</w:t>
            </w:r>
          </w:p>
          <w:p w14:paraId="2CE682F8" w14:textId="77777777" w:rsidR="006E4CF3" w:rsidRPr="00D1567E" w:rsidRDefault="006E4CF3" w:rsidP="00BA5BE6">
            <w:pPr>
              <w:rPr>
                <w:rFonts w:cstheme="majorHAnsi"/>
                <w:color w:val="000000"/>
                <w:szCs w:val="20"/>
              </w:rPr>
            </w:pPr>
          </w:p>
        </w:tc>
      </w:tr>
      <w:tr w:rsidR="006E4CF3" w:rsidRPr="00D1567E" w14:paraId="52174DFF" w14:textId="77777777" w:rsidTr="00E565C0">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51B61A2F" w14:textId="77777777" w:rsidR="006E4CF3" w:rsidRPr="00D1567E" w:rsidRDefault="006E4CF3" w:rsidP="00BA5BE6">
            <w:pPr>
              <w:rPr>
                <w:rFonts w:cstheme="majorHAnsi"/>
                <w:color w:val="000000"/>
                <w:szCs w:val="20"/>
              </w:rPr>
            </w:pPr>
            <w:r w:rsidRPr="00D1567E">
              <w:rPr>
                <w:rFonts w:cstheme="majorHAnsi"/>
                <w:color w:val="000000"/>
                <w:szCs w:val="20"/>
              </w:rPr>
              <w:t>Diarienummer</w:t>
            </w:r>
          </w:p>
        </w:tc>
      </w:tr>
    </w:tbl>
    <w:p w14:paraId="3EED760B" w14:textId="77777777" w:rsidR="005D733D" w:rsidRPr="008B5A21" w:rsidRDefault="006E4CF3" w:rsidP="00BA5BE6">
      <w:pPr>
        <w:pStyle w:val="Rubrik2numrerad"/>
        <w:numPr>
          <w:ilvl w:val="0"/>
          <w:numId w:val="29"/>
        </w:numPr>
        <w:ind w:left="426" w:hanging="426"/>
        <w:rPr>
          <w:rFonts w:cstheme="majorHAnsi"/>
        </w:rPr>
      </w:pPr>
      <w:bookmarkStart w:id="1" w:name="_Toc381895337"/>
      <w:bookmarkStart w:id="2" w:name="_Toc382832751"/>
      <w:bookmarkStart w:id="3" w:name="_Toc381895318"/>
      <w:r w:rsidRPr="008B5A21">
        <w:rPr>
          <w:rFonts w:cstheme="majorHAnsi"/>
        </w:rPr>
        <w:lastRenderedPageBreak/>
        <w:t xml:space="preserve">Sammanfattning </w:t>
      </w:r>
      <w:bookmarkEnd w:id="1"/>
      <w:bookmarkEnd w:id="2"/>
      <w:r w:rsidRPr="008B5A21">
        <w:rPr>
          <w:rFonts w:cstheme="majorHAnsi"/>
        </w:rPr>
        <w:t>förstudie/projekt</w:t>
      </w:r>
    </w:p>
    <w:p w14:paraId="36D64CD4" w14:textId="678284EB" w:rsidR="005D733D" w:rsidRPr="00D1567E" w:rsidRDefault="005D733D" w:rsidP="00BA5BE6">
      <w:pPr>
        <w:pStyle w:val="Rubrik2numrerad"/>
        <w:numPr>
          <w:ilvl w:val="0"/>
          <w:numId w:val="0"/>
        </w:numPr>
        <w:spacing w:before="60" w:line="260" w:lineRule="atLeast"/>
        <w:rPr>
          <w:rFonts w:asciiTheme="minorHAnsi" w:eastAsiaTheme="minorEastAsia" w:hAnsiTheme="minorHAnsi" w:cstheme="majorHAnsi"/>
          <w:sz w:val="20"/>
          <w:szCs w:val="20"/>
        </w:rPr>
      </w:pPr>
      <w:r w:rsidRPr="00D1567E">
        <w:rPr>
          <w:rFonts w:asciiTheme="minorHAnsi" w:eastAsiaTheme="minorEastAsia" w:hAnsiTheme="minorHAnsi" w:cstheme="majorHAnsi"/>
          <w:sz w:val="20"/>
          <w:szCs w:val="20"/>
        </w:rPr>
        <w:t>Detta samverkansprojekt består av ett gemensamt utforskande av långsiktiga möjligheter till samverkan där vi vill etablera och utforska förutsättningar, ramar och aktiviteter för samverkan mellan Scenkonst Västernorrland</w:t>
      </w:r>
      <w:r w:rsidR="00F35E83">
        <w:rPr>
          <w:rFonts w:asciiTheme="minorHAnsi" w:eastAsiaTheme="minorEastAsia" w:hAnsiTheme="minorHAnsi" w:cstheme="majorHAnsi"/>
          <w:sz w:val="20"/>
          <w:szCs w:val="20"/>
        </w:rPr>
        <w:t xml:space="preserve"> och Mittuniversitet (projektledare vid MIUN är</w:t>
      </w:r>
      <w:r w:rsidRPr="00D1567E">
        <w:rPr>
          <w:rFonts w:asciiTheme="minorHAnsi" w:eastAsiaTheme="minorEastAsia" w:hAnsiTheme="minorHAnsi" w:cstheme="majorHAnsi"/>
          <w:sz w:val="20"/>
          <w:szCs w:val="20"/>
        </w:rPr>
        <w:t xml:space="preserve"> Forum för digitalisering (FODI) och Forum gör genusveten</w:t>
      </w:r>
      <w:r w:rsidR="00F35E83">
        <w:rPr>
          <w:rFonts w:asciiTheme="minorHAnsi" w:eastAsiaTheme="minorEastAsia" w:hAnsiTheme="minorHAnsi" w:cstheme="majorHAnsi"/>
          <w:sz w:val="20"/>
          <w:szCs w:val="20"/>
        </w:rPr>
        <w:t>skap (FGV))</w:t>
      </w:r>
      <w:r w:rsidRPr="00D1567E">
        <w:rPr>
          <w:rFonts w:asciiTheme="minorHAnsi" w:eastAsiaTheme="minorEastAsia" w:hAnsiTheme="minorHAnsi" w:cstheme="majorHAnsi"/>
          <w:sz w:val="20"/>
          <w:szCs w:val="20"/>
        </w:rPr>
        <w:t>. Projek</w:t>
      </w:r>
      <w:r w:rsidR="00DF06EC" w:rsidRPr="00D1567E">
        <w:rPr>
          <w:rFonts w:asciiTheme="minorHAnsi" w:eastAsiaTheme="minorEastAsia" w:hAnsiTheme="minorHAnsi" w:cstheme="majorHAnsi"/>
          <w:sz w:val="20"/>
          <w:szCs w:val="20"/>
        </w:rPr>
        <w:t>tet planeras att pågå under se</w:t>
      </w:r>
      <w:r w:rsidR="00067CD9">
        <w:rPr>
          <w:rFonts w:asciiTheme="minorHAnsi" w:eastAsiaTheme="minorEastAsia" w:hAnsiTheme="minorHAnsi" w:cstheme="majorHAnsi"/>
          <w:sz w:val="20"/>
          <w:szCs w:val="20"/>
        </w:rPr>
        <w:t xml:space="preserve">ptember 2020 till december 2021 och tar sikte på bildnings- och kulturunderskottet i regionen </w:t>
      </w:r>
      <w:r w:rsidR="00C656DE">
        <w:rPr>
          <w:rFonts w:asciiTheme="minorHAnsi" w:eastAsiaTheme="minorEastAsia" w:hAnsiTheme="minorHAnsi" w:cstheme="majorHAnsi"/>
          <w:sz w:val="20"/>
          <w:szCs w:val="20"/>
        </w:rPr>
        <w:t xml:space="preserve">och möjligheter för bildning och kultur att utgöra en resurs för rörelse, kritiskt tänkande och förändringskraft och förmåga till motstånd mot vanmakt och antidemokratisk samhällsutveckling. </w:t>
      </w:r>
    </w:p>
    <w:p w14:paraId="564E29C5" w14:textId="77777777" w:rsidR="00F97A69" w:rsidRPr="00D1567E" w:rsidRDefault="00F97A69" w:rsidP="00BA5BE6">
      <w:pPr>
        <w:pStyle w:val="Normalindrag"/>
        <w:spacing w:before="60"/>
        <w:jc w:val="left"/>
        <w:rPr>
          <w:rFonts w:cstheme="majorHAnsi"/>
          <w:szCs w:val="20"/>
        </w:rPr>
      </w:pPr>
    </w:p>
    <w:p w14:paraId="0FA552B8" w14:textId="77777777" w:rsidR="006E4CF3" w:rsidRPr="00E018AA" w:rsidRDefault="006E4CF3" w:rsidP="00BA5BE6">
      <w:pPr>
        <w:pStyle w:val="Rubrik3numrerad"/>
        <w:numPr>
          <w:ilvl w:val="0"/>
          <w:numId w:val="0"/>
        </w:numPr>
        <w:ind w:left="1077" w:hanging="1077"/>
        <w:rPr>
          <w:rFonts w:cstheme="majorHAnsi"/>
          <w:szCs w:val="20"/>
        </w:rPr>
      </w:pPr>
      <w:bookmarkStart w:id="4" w:name="_Toc382832752"/>
      <w:r w:rsidRPr="00E018AA">
        <w:rPr>
          <w:rFonts w:cstheme="majorHAnsi"/>
          <w:szCs w:val="20"/>
        </w:rPr>
        <w:t>Syfte, mål</w:t>
      </w:r>
      <w:bookmarkEnd w:id="3"/>
      <w:r w:rsidRPr="00E018AA">
        <w:rPr>
          <w:rFonts w:cstheme="majorHAnsi"/>
          <w:szCs w:val="20"/>
        </w:rPr>
        <w:t>, målgrupp, metod, avgränsning samt levera</w:t>
      </w:r>
      <w:bookmarkEnd w:id="4"/>
      <w:r w:rsidRPr="00E018AA">
        <w:rPr>
          <w:rFonts w:cstheme="majorHAnsi"/>
          <w:szCs w:val="20"/>
        </w:rPr>
        <w:t>nser</w:t>
      </w:r>
    </w:p>
    <w:p w14:paraId="2BA93343" w14:textId="77777777" w:rsidR="00E018AA" w:rsidRDefault="00E018AA" w:rsidP="00F35E83">
      <w:pPr>
        <w:rPr>
          <w:rFonts w:cstheme="majorHAnsi"/>
          <w:bCs/>
          <w:szCs w:val="20"/>
        </w:rPr>
      </w:pPr>
    </w:p>
    <w:p w14:paraId="316A5A68" w14:textId="7E106CAB" w:rsidR="00F35E83" w:rsidRPr="00F35E83" w:rsidRDefault="00E018AA" w:rsidP="00F35E83">
      <w:pPr>
        <w:rPr>
          <w:rFonts w:cstheme="majorHAnsi"/>
          <w:b/>
          <w:bCs/>
          <w:szCs w:val="20"/>
        </w:rPr>
      </w:pPr>
      <w:r>
        <w:rPr>
          <w:rFonts w:cstheme="majorHAnsi"/>
          <w:b/>
          <w:bCs/>
          <w:szCs w:val="20"/>
        </w:rPr>
        <w:t>Gemensamt s</w:t>
      </w:r>
      <w:r w:rsidR="00F35E83" w:rsidRPr="00F35E83">
        <w:rPr>
          <w:rFonts w:cstheme="majorHAnsi"/>
          <w:b/>
          <w:bCs/>
          <w:szCs w:val="20"/>
        </w:rPr>
        <w:t>yfte för parterna i förstudien</w:t>
      </w:r>
    </w:p>
    <w:p w14:paraId="6E944CB3" w14:textId="555727C6" w:rsidR="00E018AA" w:rsidRDefault="00F35E83" w:rsidP="00E018AA">
      <w:r w:rsidRPr="00F35E83">
        <w:t xml:space="preserve">Samverkansparterna i detta projekt utgörs av två av regionens största institutioner, Mittuniversitetet och Scenkonst Västernorrland. Vi har tillsammans identifierat ett antal likheter i de utmaningar som möter oss i vår samtid och vill tillsammans ta ansvar för att hitta vägar för att möta dem. </w:t>
      </w:r>
      <w:r w:rsidR="00E018AA" w:rsidRPr="00D1567E">
        <w:t xml:space="preserve">Kraven på oss att samverka, som uttrycks i policydokument, har ökat allt sedan införande av </w:t>
      </w:r>
      <w:proofErr w:type="spellStart"/>
      <w:r w:rsidR="00E018AA" w:rsidRPr="00D1567E">
        <w:t>governance</w:t>
      </w:r>
      <w:proofErr w:type="spellEnd"/>
      <w:r w:rsidR="00E018AA" w:rsidRPr="00D1567E">
        <w:t>, nätverksstyrning och New Public Management (NPM) och dessa krav är desamma inom kultursektorn som för universitet</w:t>
      </w:r>
      <w:r w:rsidR="00E018AA">
        <w:t xml:space="preserve"> och dessa vill vi tolka och förstå utifrån våra verksamheter. </w:t>
      </w:r>
      <w:r w:rsidR="00E018AA" w:rsidRPr="00F35E83">
        <w:t xml:space="preserve">Inspirerade av Stina Oscarsson (2009) </w:t>
      </w:r>
      <w:r w:rsidR="00E018AA">
        <w:t>vill vi utgå från</w:t>
      </w:r>
      <w:r w:rsidR="00E018AA" w:rsidRPr="00F35E83">
        <w:t xml:space="preserve"> en långsiktig lärprocess bestående av motsägelsefullhetsstyrka, livskomplexitetspåminnelse, empativolym och flera möjlighetshorisonter, en samverkan som blir mycket mer än bara effektiv. </w:t>
      </w:r>
      <w:r w:rsidR="00E018AA">
        <w:t>Vi vill därför lyfta fram nödvändigheten att</w:t>
      </w:r>
      <w:r w:rsidR="00E018AA" w:rsidRPr="00D1567E">
        <w:t xml:space="preserve"> utveckla en uthållig samverkan som är till nytta för båda verksamheterna, regionen och samh</w:t>
      </w:r>
      <w:r w:rsidR="00E018AA">
        <w:t xml:space="preserve">ället i stort. </w:t>
      </w:r>
    </w:p>
    <w:p w14:paraId="684DD629" w14:textId="607F9144" w:rsidR="00E018AA" w:rsidRDefault="00E018AA" w:rsidP="00E018AA"/>
    <w:p w14:paraId="00E0BF24" w14:textId="3E6A6E4C" w:rsidR="00E018AA" w:rsidRDefault="00E018AA" w:rsidP="00E018AA">
      <w:r w:rsidRPr="00E018AA">
        <w:t xml:space="preserve">Syftet med projektet är att utforska olika metoder för långsiktig samverkan mellan våra institutioner som tar sikte på bildnings- och kulturunderskottet i regionen och möjligheter för bildning och kultur att utgöra en resurs för rörelse, kritiskt tänkande och förändringskraft och förmåga till motstånd mot vanmakt och antidemokratisk samhällsutveckling. Det övergripande målet med projektet är att inom ramen för Mittuniversitetets samverkansstrategi och den kulturpolitiska strategin hitta former för att samverkan på sätt som utvecklar verksamheternas roll i regionen. </w:t>
      </w:r>
    </w:p>
    <w:p w14:paraId="14162E48" w14:textId="4AE3561F" w:rsidR="00E018AA" w:rsidRDefault="00E018AA" w:rsidP="00E018AA">
      <w:pPr>
        <w:pStyle w:val="Normalindrag"/>
        <w:ind w:firstLine="0"/>
      </w:pPr>
    </w:p>
    <w:p w14:paraId="0E6BC4C0" w14:textId="0D5DC64B" w:rsidR="00E018AA" w:rsidRPr="00E018AA" w:rsidRDefault="00E018AA" w:rsidP="00E018AA">
      <w:pPr>
        <w:pStyle w:val="Normalindrag"/>
        <w:ind w:firstLine="0"/>
        <w:rPr>
          <w:b/>
        </w:rPr>
      </w:pPr>
      <w:r w:rsidRPr="00E018AA">
        <w:rPr>
          <w:b/>
        </w:rPr>
        <w:t>Gemensamma mål för parterna i förstudien</w:t>
      </w:r>
    </w:p>
    <w:p w14:paraId="60C7A615" w14:textId="319BA033" w:rsidR="00E018AA" w:rsidRDefault="00E018AA" w:rsidP="00E018AA">
      <w:pPr>
        <w:rPr>
          <w:rFonts w:cstheme="majorHAnsi"/>
          <w:szCs w:val="20"/>
        </w:rPr>
      </w:pPr>
      <w:r>
        <w:rPr>
          <w:rFonts w:cstheme="majorHAnsi"/>
          <w:szCs w:val="20"/>
        </w:rPr>
        <w:t xml:space="preserve">Vi har </w:t>
      </w:r>
      <w:r>
        <w:rPr>
          <w:rFonts w:cstheme="majorHAnsi"/>
          <w:szCs w:val="20"/>
        </w:rPr>
        <w:t>brutit ner det övergripande målet till</w:t>
      </w:r>
      <w:r>
        <w:rPr>
          <w:rFonts w:cstheme="majorHAnsi"/>
          <w:szCs w:val="20"/>
        </w:rPr>
        <w:t xml:space="preserve"> </w:t>
      </w:r>
      <w:r w:rsidRPr="00F35E83">
        <w:rPr>
          <w:rFonts w:cstheme="majorHAnsi"/>
          <w:i/>
          <w:szCs w:val="20"/>
        </w:rPr>
        <w:t>tre delmål</w:t>
      </w:r>
      <w:r>
        <w:rPr>
          <w:rFonts w:cstheme="majorHAnsi"/>
          <w:szCs w:val="20"/>
        </w:rPr>
        <w:t>:</w:t>
      </w:r>
    </w:p>
    <w:p w14:paraId="328C262A" w14:textId="4B7B94FF" w:rsidR="00E018AA" w:rsidRDefault="00E018AA" w:rsidP="00E018AA">
      <w:pPr>
        <w:rPr>
          <w:rFonts w:cstheme="majorHAnsi"/>
          <w:szCs w:val="20"/>
        </w:rPr>
      </w:pPr>
      <w:r w:rsidRPr="00F35E83">
        <w:rPr>
          <w:rFonts w:cstheme="majorHAnsi"/>
          <w:szCs w:val="20"/>
        </w:rPr>
        <w:lastRenderedPageBreak/>
        <w:t>(i</w:t>
      </w:r>
      <w:r>
        <w:rPr>
          <w:rFonts w:cstheme="majorHAnsi"/>
          <w:szCs w:val="20"/>
        </w:rPr>
        <w:t xml:space="preserve">) </w:t>
      </w:r>
      <w:r w:rsidRPr="00F35E83">
        <w:rPr>
          <w:rFonts w:cstheme="majorHAnsi"/>
          <w:szCs w:val="20"/>
        </w:rPr>
        <w:t xml:space="preserve">ett direkt mål vilket är uttryckt genom ambitionen att våga upprätta en samhällsnyttig långsiktig </w:t>
      </w:r>
      <w:r>
        <w:rPr>
          <w:rFonts w:cstheme="majorHAnsi"/>
          <w:szCs w:val="20"/>
        </w:rPr>
        <w:t xml:space="preserve">modell för </w:t>
      </w:r>
      <w:r w:rsidRPr="00F35E83">
        <w:rPr>
          <w:rFonts w:cstheme="majorHAnsi"/>
          <w:szCs w:val="20"/>
        </w:rPr>
        <w:t>s</w:t>
      </w:r>
      <w:r>
        <w:rPr>
          <w:rFonts w:cstheme="majorHAnsi"/>
          <w:szCs w:val="20"/>
        </w:rPr>
        <w:t>amverkan,</w:t>
      </w:r>
    </w:p>
    <w:p w14:paraId="663B4C7E" w14:textId="59F8A2D8" w:rsidR="00E018AA" w:rsidRDefault="00E018AA" w:rsidP="00E018AA">
      <w:r w:rsidRPr="00F35E83">
        <w:rPr>
          <w:rFonts w:cstheme="majorHAnsi"/>
          <w:szCs w:val="20"/>
        </w:rPr>
        <w:t>och</w:t>
      </w:r>
      <w:r w:rsidRPr="00F35E83">
        <w:t xml:space="preserve"> två mer indirekta mål som handlar om </w:t>
      </w:r>
    </w:p>
    <w:p w14:paraId="0BF267F3" w14:textId="53674881" w:rsidR="00E018AA" w:rsidRDefault="00E018AA" w:rsidP="00E018AA">
      <w:r w:rsidRPr="00F35E83">
        <w:t>(</w:t>
      </w:r>
      <w:r>
        <w:t>ii</w:t>
      </w:r>
      <w:r w:rsidRPr="00F35E83">
        <w:t>) att vara mer experimentella och utforskande för att på så sätt</w:t>
      </w:r>
      <w:r>
        <w:t>,</w:t>
      </w:r>
      <w:r w:rsidRPr="00F35E83">
        <w:t xml:space="preserve"> </w:t>
      </w:r>
    </w:p>
    <w:p w14:paraId="6D8A9783" w14:textId="77777777" w:rsidR="00E018AA" w:rsidRDefault="00E018AA" w:rsidP="00E018AA">
      <w:r w:rsidRPr="00F35E83">
        <w:t>(</w:t>
      </w:r>
      <w:r>
        <w:t>iii</w:t>
      </w:r>
      <w:r w:rsidRPr="00F35E83">
        <w:t xml:space="preserve">) lyfta på vilket sätt och för vilka vi är synliga som kanal för att möta samtidens frågor. </w:t>
      </w:r>
    </w:p>
    <w:p w14:paraId="50EB2B6C" w14:textId="1BC2819C" w:rsidR="00F35E83" w:rsidRDefault="00F35E83" w:rsidP="00E018AA">
      <w:pPr>
        <w:pStyle w:val="Normalindrag"/>
        <w:ind w:firstLine="0"/>
      </w:pPr>
    </w:p>
    <w:p w14:paraId="304BC1F7" w14:textId="672D45B9" w:rsidR="00864E38" w:rsidRDefault="00E018AA" w:rsidP="00E018AA">
      <w:pPr>
        <w:pStyle w:val="Normalindrag"/>
        <w:ind w:firstLine="0"/>
      </w:pPr>
      <w:r>
        <w:t xml:space="preserve">Vi har också valt att inte ange specifika mål för respektive institution/samverkanspart eftersom fokus i föreslagen förstudieansökan är ökad samverkan. </w:t>
      </w:r>
    </w:p>
    <w:p w14:paraId="6CEEBA8B" w14:textId="20E04C87" w:rsidR="00864E38" w:rsidRDefault="00864E38" w:rsidP="00E018AA">
      <w:pPr>
        <w:pStyle w:val="Normalindrag"/>
        <w:ind w:firstLine="0"/>
      </w:pPr>
    </w:p>
    <w:p w14:paraId="57E4AABD" w14:textId="42D25302" w:rsidR="00864E38" w:rsidRPr="00864E38" w:rsidRDefault="00864E38" w:rsidP="00E018AA">
      <w:pPr>
        <w:pStyle w:val="Normalindrag"/>
        <w:ind w:firstLine="0"/>
        <w:rPr>
          <w:b/>
        </w:rPr>
      </w:pPr>
      <w:r w:rsidRPr="00864E38">
        <w:rPr>
          <w:b/>
        </w:rPr>
        <w:t>Gemensamma specifika utvecklingsfrågor</w:t>
      </w:r>
    </w:p>
    <w:p w14:paraId="546322C0" w14:textId="1C2E8C10" w:rsidR="00CE7122" w:rsidRPr="00D1567E" w:rsidRDefault="00CE7122" w:rsidP="00F35E83">
      <w:pPr>
        <w:rPr>
          <w:rFonts w:cstheme="majorHAnsi"/>
          <w:szCs w:val="20"/>
        </w:rPr>
      </w:pPr>
      <w:r w:rsidRPr="00D1567E">
        <w:rPr>
          <w:rFonts w:cstheme="majorHAnsi"/>
          <w:szCs w:val="20"/>
        </w:rPr>
        <w:t xml:space="preserve">Det handlar </w:t>
      </w:r>
      <w:r w:rsidR="00E018AA">
        <w:rPr>
          <w:rFonts w:cstheme="majorHAnsi"/>
          <w:szCs w:val="20"/>
        </w:rPr>
        <w:t xml:space="preserve">således </w:t>
      </w:r>
      <w:r w:rsidRPr="00D1567E">
        <w:rPr>
          <w:rFonts w:cstheme="majorHAnsi"/>
          <w:szCs w:val="20"/>
        </w:rPr>
        <w:t xml:space="preserve">om att identifiera och hitta sätt att hantera de utmaningar våra institutioner delar </w:t>
      </w:r>
      <w:r w:rsidR="0015401C">
        <w:rPr>
          <w:rFonts w:cstheme="majorHAnsi"/>
          <w:szCs w:val="20"/>
        </w:rPr>
        <w:t xml:space="preserve">på en övergripande nivå (såsom på vilket sätt bildning och kultur tar plats </w:t>
      </w:r>
      <w:r w:rsidR="00F35E83">
        <w:rPr>
          <w:rFonts w:cstheme="majorHAnsi"/>
          <w:szCs w:val="20"/>
        </w:rPr>
        <w:t xml:space="preserve">och skapar rörelse </w:t>
      </w:r>
      <w:r w:rsidR="0015401C">
        <w:rPr>
          <w:rFonts w:cstheme="majorHAnsi"/>
          <w:szCs w:val="20"/>
        </w:rPr>
        <w:t xml:space="preserve">i regionen) </w:t>
      </w:r>
      <w:r w:rsidR="00F35E83">
        <w:rPr>
          <w:rFonts w:cstheme="majorHAnsi"/>
          <w:szCs w:val="20"/>
        </w:rPr>
        <w:t xml:space="preserve">och </w:t>
      </w:r>
      <w:r w:rsidRPr="00D1567E">
        <w:rPr>
          <w:rFonts w:cstheme="majorHAnsi"/>
          <w:szCs w:val="20"/>
        </w:rPr>
        <w:t xml:space="preserve">vi har valt att fokusera </w:t>
      </w:r>
      <w:r w:rsidR="00F35E83">
        <w:rPr>
          <w:rFonts w:cstheme="majorHAnsi"/>
          <w:szCs w:val="20"/>
        </w:rPr>
        <w:t xml:space="preserve">på </w:t>
      </w:r>
      <w:r w:rsidRPr="00D1567E">
        <w:rPr>
          <w:rFonts w:cstheme="majorHAnsi"/>
          <w:szCs w:val="20"/>
        </w:rPr>
        <w:t>tre områden</w:t>
      </w:r>
      <w:r w:rsidR="002231D2" w:rsidRPr="00D1567E">
        <w:rPr>
          <w:rFonts w:cstheme="majorHAnsi"/>
          <w:szCs w:val="20"/>
        </w:rPr>
        <w:t xml:space="preserve"> vilka alla handlar om </w:t>
      </w:r>
      <w:r w:rsidR="002231D2" w:rsidRPr="00F35E83">
        <w:rPr>
          <w:rFonts w:cstheme="majorHAnsi"/>
          <w:i/>
          <w:szCs w:val="20"/>
        </w:rPr>
        <w:t>makt</w:t>
      </w:r>
      <w:r w:rsidR="002231D2" w:rsidRPr="00D1567E">
        <w:rPr>
          <w:rFonts w:cstheme="majorHAnsi"/>
          <w:szCs w:val="20"/>
        </w:rPr>
        <w:t xml:space="preserve"> och </w:t>
      </w:r>
      <w:r w:rsidR="002231D2" w:rsidRPr="00F35E83">
        <w:rPr>
          <w:rFonts w:cstheme="majorHAnsi"/>
          <w:i/>
          <w:szCs w:val="20"/>
        </w:rPr>
        <w:t>inkludering</w:t>
      </w:r>
      <w:r w:rsidR="00864E38">
        <w:rPr>
          <w:rFonts w:cstheme="majorHAnsi"/>
          <w:szCs w:val="20"/>
        </w:rPr>
        <w:t xml:space="preserve"> och kan uttryckas som tre utvecklingsfrågor</w:t>
      </w:r>
      <w:r w:rsidRPr="00D1567E">
        <w:rPr>
          <w:rFonts w:cstheme="majorHAnsi"/>
          <w:szCs w:val="20"/>
        </w:rPr>
        <w:t xml:space="preserve">: </w:t>
      </w:r>
    </w:p>
    <w:p w14:paraId="7A390BA5" w14:textId="77777777" w:rsidR="00B15DB3" w:rsidRPr="00D1567E" w:rsidRDefault="00B15DB3" w:rsidP="00BA5BE6">
      <w:pPr>
        <w:pStyle w:val="Normalindrag"/>
        <w:jc w:val="left"/>
        <w:rPr>
          <w:rFonts w:cstheme="majorHAnsi"/>
          <w:szCs w:val="20"/>
        </w:rPr>
      </w:pPr>
    </w:p>
    <w:p w14:paraId="7980A85B" w14:textId="4D12E37D" w:rsidR="005D733D" w:rsidRPr="00D1567E" w:rsidRDefault="00CE7122" w:rsidP="00BA5BE6">
      <w:pPr>
        <w:pStyle w:val="Liststycke"/>
        <w:numPr>
          <w:ilvl w:val="0"/>
          <w:numId w:val="30"/>
        </w:numPr>
        <w:rPr>
          <w:rFonts w:asciiTheme="minorHAnsi" w:hAnsiTheme="minorHAnsi" w:cstheme="majorHAnsi"/>
          <w:sz w:val="20"/>
          <w:szCs w:val="20"/>
        </w:rPr>
      </w:pPr>
      <w:r w:rsidRPr="00D1567E">
        <w:rPr>
          <w:rFonts w:asciiTheme="minorHAnsi" w:hAnsiTheme="minorHAnsi" w:cstheme="majorHAnsi"/>
          <w:i/>
          <w:sz w:val="20"/>
          <w:szCs w:val="20"/>
        </w:rPr>
        <w:t>Vems röst?</w:t>
      </w:r>
      <w:r w:rsidRPr="00D1567E">
        <w:rPr>
          <w:rFonts w:asciiTheme="minorHAnsi" w:hAnsiTheme="minorHAnsi" w:cstheme="majorHAnsi"/>
          <w:sz w:val="20"/>
          <w:szCs w:val="20"/>
        </w:rPr>
        <w:t xml:space="preserve"> Vilket handlar om frågor som vems röst hörs i våra produktioner och i våra forskningsprojekt? </w:t>
      </w:r>
    </w:p>
    <w:p w14:paraId="57C7AF28" w14:textId="77777777" w:rsidR="00CE7122" w:rsidRPr="00D1567E" w:rsidRDefault="002231D2" w:rsidP="00BA5BE6">
      <w:pPr>
        <w:pStyle w:val="Liststycke"/>
        <w:numPr>
          <w:ilvl w:val="0"/>
          <w:numId w:val="30"/>
        </w:numPr>
        <w:rPr>
          <w:rFonts w:asciiTheme="minorHAnsi" w:hAnsiTheme="minorHAnsi" w:cstheme="majorHAnsi"/>
          <w:sz w:val="20"/>
          <w:szCs w:val="20"/>
        </w:rPr>
      </w:pPr>
      <w:r w:rsidRPr="00D1567E">
        <w:rPr>
          <w:rFonts w:asciiTheme="minorHAnsi" w:hAnsiTheme="minorHAnsi" w:cstheme="majorHAnsi"/>
          <w:i/>
          <w:sz w:val="20"/>
          <w:szCs w:val="20"/>
        </w:rPr>
        <w:t>Vem talar vi till</w:t>
      </w:r>
      <w:r w:rsidR="00CE7122" w:rsidRPr="00D1567E">
        <w:rPr>
          <w:rFonts w:asciiTheme="minorHAnsi" w:hAnsiTheme="minorHAnsi" w:cstheme="majorHAnsi"/>
          <w:i/>
          <w:sz w:val="20"/>
          <w:szCs w:val="20"/>
        </w:rPr>
        <w:t xml:space="preserve">? </w:t>
      </w:r>
      <w:r w:rsidR="00CE7122" w:rsidRPr="00D1567E">
        <w:rPr>
          <w:rFonts w:asciiTheme="minorHAnsi" w:hAnsiTheme="minorHAnsi" w:cstheme="majorHAnsi"/>
          <w:sz w:val="20"/>
          <w:szCs w:val="20"/>
        </w:rPr>
        <w:t xml:space="preserve">Vilket handlar om hur vi når ut, vem besöker våra produktioner och vem tar </w:t>
      </w:r>
      <w:r w:rsidRPr="00D1567E">
        <w:rPr>
          <w:rFonts w:asciiTheme="minorHAnsi" w:hAnsiTheme="minorHAnsi" w:cstheme="majorHAnsi"/>
          <w:sz w:val="20"/>
          <w:szCs w:val="20"/>
        </w:rPr>
        <w:t>del av våra forskningsresultat?</w:t>
      </w:r>
    </w:p>
    <w:p w14:paraId="70DFA057" w14:textId="1D440AB5" w:rsidR="007B5C2F" w:rsidRPr="00864E38" w:rsidRDefault="002231D2" w:rsidP="00BA5BE6">
      <w:pPr>
        <w:pStyle w:val="Liststycke"/>
        <w:numPr>
          <w:ilvl w:val="0"/>
          <w:numId w:val="30"/>
        </w:numPr>
        <w:rPr>
          <w:rFonts w:asciiTheme="minorHAnsi" w:hAnsiTheme="minorHAnsi" w:cstheme="majorHAnsi"/>
          <w:sz w:val="20"/>
          <w:szCs w:val="20"/>
        </w:rPr>
      </w:pPr>
      <w:r w:rsidRPr="00D1567E">
        <w:rPr>
          <w:rFonts w:asciiTheme="minorHAnsi" w:hAnsiTheme="minorHAnsi" w:cstheme="majorHAnsi"/>
          <w:i/>
          <w:sz w:val="20"/>
          <w:szCs w:val="20"/>
        </w:rPr>
        <w:t>Kanal för samtidens frågor:</w:t>
      </w:r>
      <w:r w:rsidRPr="00D1567E">
        <w:rPr>
          <w:rFonts w:asciiTheme="minorHAnsi" w:hAnsiTheme="minorHAnsi" w:cstheme="majorHAnsi"/>
          <w:sz w:val="20"/>
          <w:szCs w:val="20"/>
        </w:rPr>
        <w:t xml:space="preserve"> </w:t>
      </w:r>
      <w:r w:rsidR="000A6561" w:rsidRPr="00D1567E">
        <w:rPr>
          <w:rFonts w:asciiTheme="minorHAnsi" w:hAnsiTheme="minorHAnsi" w:cstheme="majorHAnsi"/>
          <w:sz w:val="20"/>
          <w:szCs w:val="20"/>
        </w:rPr>
        <w:t>hur kan vi gemensamt möta s</w:t>
      </w:r>
      <w:r w:rsidR="00F35E83">
        <w:rPr>
          <w:rFonts w:asciiTheme="minorHAnsi" w:hAnsiTheme="minorHAnsi" w:cstheme="majorHAnsi"/>
          <w:sz w:val="20"/>
          <w:szCs w:val="20"/>
        </w:rPr>
        <w:t>amtidens utmaningar?</w:t>
      </w:r>
    </w:p>
    <w:p w14:paraId="00575BFA" w14:textId="77777777" w:rsidR="006E4CF3" w:rsidRPr="00D1567E" w:rsidRDefault="006E4CF3" w:rsidP="00BA5BE6">
      <w:pPr>
        <w:pStyle w:val="Rubrik3numrerad"/>
        <w:numPr>
          <w:ilvl w:val="0"/>
          <w:numId w:val="0"/>
        </w:numPr>
        <w:ind w:left="1077" w:hanging="1077"/>
        <w:rPr>
          <w:rStyle w:val="Stark"/>
          <w:rFonts w:asciiTheme="minorHAnsi" w:hAnsiTheme="minorHAnsi" w:cstheme="majorHAnsi"/>
          <w:b/>
          <w:szCs w:val="20"/>
        </w:rPr>
      </w:pPr>
      <w:r w:rsidRPr="00D1567E">
        <w:rPr>
          <w:rStyle w:val="Stark"/>
          <w:rFonts w:asciiTheme="minorHAnsi" w:hAnsiTheme="minorHAnsi" w:cstheme="majorHAnsi"/>
          <w:b/>
          <w:szCs w:val="20"/>
        </w:rPr>
        <w:t>Målgrupp</w:t>
      </w:r>
    </w:p>
    <w:p w14:paraId="0014F3B4" w14:textId="435F5585" w:rsidR="00864E38" w:rsidRPr="003F6358" w:rsidRDefault="00542F3F" w:rsidP="003F6358">
      <w:pPr>
        <w:rPr>
          <w:rFonts w:cstheme="majorHAnsi"/>
          <w:szCs w:val="20"/>
        </w:rPr>
      </w:pPr>
      <w:r w:rsidRPr="00D1567E">
        <w:rPr>
          <w:rFonts w:cstheme="majorHAnsi"/>
          <w:szCs w:val="20"/>
        </w:rPr>
        <w:t xml:space="preserve">Den primära målgruppen i förstudien är </w:t>
      </w:r>
      <w:r w:rsidR="00EA29D9">
        <w:rPr>
          <w:rFonts w:cstheme="majorHAnsi"/>
          <w:szCs w:val="20"/>
        </w:rPr>
        <w:t xml:space="preserve">invånare i regionen men för att nå dessa utförs aktiviteterna med </w:t>
      </w:r>
      <w:r w:rsidRPr="00D1567E">
        <w:rPr>
          <w:rFonts w:cstheme="majorHAnsi"/>
          <w:szCs w:val="20"/>
        </w:rPr>
        <w:t xml:space="preserve">personal </w:t>
      </w:r>
      <w:r w:rsidR="003F6358">
        <w:rPr>
          <w:rFonts w:cstheme="majorHAnsi"/>
          <w:szCs w:val="20"/>
        </w:rPr>
        <w:t xml:space="preserve">och studenter </w:t>
      </w:r>
      <w:r w:rsidRPr="00D1567E">
        <w:rPr>
          <w:rFonts w:cstheme="majorHAnsi"/>
          <w:szCs w:val="20"/>
        </w:rPr>
        <w:t>vid Scenkonst Väste</w:t>
      </w:r>
      <w:r w:rsidR="00864E38">
        <w:rPr>
          <w:rFonts w:cstheme="majorHAnsi"/>
          <w:szCs w:val="20"/>
        </w:rPr>
        <w:t xml:space="preserve">rnorrland och Mittuniversitetet där aktiviteter (se tabell under rubrik 12 nedan) skall genomföras och ovanstående utvecklingsfrågor fokuseras. </w:t>
      </w:r>
      <w:r w:rsidR="00EA29D9">
        <w:rPr>
          <w:rFonts w:cstheme="majorHAnsi"/>
          <w:szCs w:val="20"/>
        </w:rPr>
        <w:t>Men s</w:t>
      </w:r>
      <w:r w:rsidR="00864E38">
        <w:rPr>
          <w:rFonts w:cstheme="majorHAnsi"/>
          <w:szCs w:val="20"/>
        </w:rPr>
        <w:t>åsom belyses nedan så är</w:t>
      </w:r>
      <w:r w:rsidR="003F6358">
        <w:rPr>
          <w:rFonts w:cstheme="majorHAnsi"/>
          <w:szCs w:val="20"/>
        </w:rPr>
        <w:t xml:space="preserve"> det viktigt att</w:t>
      </w:r>
      <w:r w:rsidR="00864E38">
        <w:rPr>
          <w:rFonts w:cstheme="majorHAnsi"/>
          <w:szCs w:val="20"/>
        </w:rPr>
        <w:t xml:space="preserve"> flertalet av dessa aktiviteter öppna och genomförs tillsammans med invånare i regionen</w:t>
      </w:r>
      <w:r w:rsidR="003F6358">
        <w:rPr>
          <w:rFonts w:cstheme="majorHAnsi"/>
          <w:szCs w:val="20"/>
        </w:rPr>
        <w:t xml:space="preserve"> för</w:t>
      </w:r>
      <w:r w:rsidR="00864E38">
        <w:rPr>
          <w:rFonts w:cstheme="majorHAnsi"/>
          <w:szCs w:val="20"/>
        </w:rPr>
        <w:t xml:space="preserve"> att på så sätt utforska</w:t>
      </w:r>
      <w:r w:rsidR="00EA29D9">
        <w:rPr>
          <w:rFonts w:cstheme="majorHAnsi"/>
          <w:szCs w:val="20"/>
        </w:rPr>
        <w:t>;</w:t>
      </w:r>
      <w:r w:rsidR="00864E38">
        <w:rPr>
          <w:rFonts w:cstheme="majorHAnsi"/>
          <w:szCs w:val="20"/>
        </w:rPr>
        <w:t xml:space="preserve"> vilka bildning och kultur talar till, vilkas röst som hörs i bildning och kultur och vilka samhällsutmaningar som bildning och kultur lyfter.</w:t>
      </w:r>
      <w:r w:rsidR="00EA29D9">
        <w:rPr>
          <w:rFonts w:cstheme="majorHAnsi"/>
          <w:szCs w:val="20"/>
        </w:rPr>
        <w:t xml:space="preserve"> Här finns en utmaning för bägge institutionerna eftersom såväl bildning som kultur ofta förknippas med snäva målgrupper. ”Breddad rekrytering” är ett begrepp som återfinns inom akademin och ”kulturtanter” ett begrepp som ofta används inom kulturen. Bägge dessa antyder att våra institutioner har svårt att bryta traditionella mönster och det är också därför de tre utvecklingsfrågorna ovan har lyfts tydligt. Det är också därför som just Forum för digitalisering och </w:t>
      </w:r>
      <w:r w:rsidR="003F6358">
        <w:rPr>
          <w:rFonts w:cstheme="majorHAnsi"/>
          <w:szCs w:val="20"/>
        </w:rPr>
        <w:t xml:space="preserve">Forum för </w:t>
      </w:r>
      <w:r w:rsidR="003F6358">
        <w:rPr>
          <w:rFonts w:cstheme="majorHAnsi"/>
          <w:szCs w:val="20"/>
        </w:rPr>
        <w:lastRenderedPageBreak/>
        <w:t xml:space="preserve">genusvetenskap är projektledare inom akademin, bägge dessa forskningsmiljöer har en tydlig fokusering på forskningsfält som handlar om </w:t>
      </w:r>
      <w:proofErr w:type="spellStart"/>
      <w:r w:rsidR="003F6358">
        <w:rPr>
          <w:rFonts w:cstheme="majorHAnsi"/>
          <w:szCs w:val="20"/>
        </w:rPr>
        <w:t>tillgänglighet-otillgänglighet</w:t>
      </w:r>
      <w:proofErr w:type="spellEnd"/>
      <w:r w:rsidR="003F6358">
        <w:rPr>
          <w:rFonts w:cstheme="majorHAnsi"/>
          <w:szCs w:val="20"/>
        </w:rPr>
        <w:t>, inkludering-exkluderi</w:t>
      </w:r>
      <w:r w:rsidR="00656FC5">
        <w:rPr>
          <w:rFonts w:cstheme="majorHAnsi"/>
          <w:szCs w:val="20"/>
        </w:rPr>
        <w:t xml:space="preserve">ng och samhällsförändring. En samhällsförändring som utmanar traditionella och norm-reproducerande strukturer och mönster och låter digitaliseringen svara på välgrundade utmaningar som upplevs som meningsfulla av fler grupper än den gör idag. </w:t>
      </w:r>
      <w:r w:rsidR="00A03213">
        <w:rPr>
          <w:rFonts w:cstheme="majorHAnsi"/>
          <w:szCs w:val="20"/>
        </w:rPr>
        <w:t>Vi ser idag att både Mittuniversitetet och Scenkonst Västernorrland på ett nationellt uppmärksammat sätt</w:t>
      </w:r>
      <w:r w:rsidR="00A03213">
        <w:rPr>
          <w:rStyle w:val="Fotnotsreferens"/>
          <w:rFonts w:cstheme="majorHAnsi"/>
          <w:szCs w:val="20"/>
        </w:rPr>
        <w:footnoteReference w:id="1"/>
      </w:r>
      <w:r w:rsidR="00A03213">
        <w:rPr>
          <w:rFonts w:cstheme="majorHAnsi"/>
          <w:szCs w:val="20"/>
        </w:rPr>
        <w:t xml:space="preserve"> har ställt om och hanterat den omställning som pandemin (covid-19) inneburit för bildning och konst och vi menar att det är ett arbete som kan vidareutvecklas inom ramen för den här förstudien. </w:t>
      </w:r>
    </w:p>
    <w:p w14:paraId="0F54CD03" w14:textId="77777777" w:rsidR="00864E38" w:rsidRPr="00864E38" w:rsidRDefault="00864E38" w:rsidP="00864E38">
      <w:pPr>
        <w:pStyle w:val="Normalindrag"/>
        <w:rPr>
          <w:highlight w:val="yellow"/>
        </w:rPr>
      </w:pPr>
    </w:p>
    <w:p w14:paraId="142B031E" w14:textId="1A32009F" w:rsidR="006E4CF3" w:rsidRPr="00D1567E" w:rsidRDefault="001E320E" w:rsidP="00BA5BE6">
      <w:pPr>
        <w:pStyle w:val="Rubrik3numrerad"/>
        <w:numPr>
          <w:ilvl w:val="0"/>
          <w:numId w:val="0"/>
        </w:numPr>
        <w:ind w:left="1077" w:hanging="1077"/>
        <w:rPr>
          <w:rStyle w:val="Stark"/>
          <w:rFonts w:asciiTheme="minorHAnsi" w:hAnsiTheme="minorHAnsi" w:cstheme="majorHAnsi"/>
          <w:b/>
          <w:szCs w:val="20"/>
        </w:rPr>
      </w:pPr>
      <w:r w:rsidRPr="00D1567E">
        <w:rPr>
          <w:rStyle w:val="Stark"/>
          <w:rFonts w:asciiTheme="minorHAnsi" w:hAnsiTheme="minorHAnsi" w:cstheme="majorHAnsi"/>
          <w:b/>
          <w:szCs w:val="20"/>
        </w:rPr>
        <w:t xml:space="preserve">Forskningsutmaning och </w:t>
      </w:r>
      <w:r w:rsidR="008B5A21">
        <w:rPr>
          <w:rStyle w:val="Stark"/>
          <w:rFonts w:asciiTheme="minorHAnsi" w:hAnsiTheme="minorHAnsi" w:cstheme="majorHAnsi"/>
          <w:b/>
          <w:szCs w:val="20"/>
        </w:rPr>
        <w:t>v</w:t>
      </w:r>
      <w:r w:rsidR="006E4CF3" w:rsidRPr="00D1567E">
        <w:rPr>
          <w:rStyle w:val="Stark"/>
          <w:rFonts w:asciiTheme="minorHAnsi" w:hAnsiTheme="minorHAnsi" w:cstheme="majorHAnsi"/>
          <w:b/>
          <w:szCs w:val="20"/>
        </w:rPr>
        <w:t>etenskaplig metod</w:t>
      </w:r>
    </w:p>
    <w:p w14:paraId="512348ED" w14:textId="6FD82A10" w:rsidR="00D1567E" w:rsidRDefault="00EE507B" w:rsidP="00D1567E">
      <w:pPr>
        <w:rPr>
          <w:rFonts w:cstheme="majorHAnsi"/>
          <w:szCs w:val="20"/>
        </w:rPr>
      </w:pPr>
      <w:r w:rsidRPr="00D1567E">
        <w:rPr>
          <w:rFonts w:cstheme="majorHAnsi"/>
          <w:szCs w:val="20"/>
        </w:rPr>
        <w:t xml:space="preserve">Projektet bygger på </w:t>
      </w:r>
      <w:r w:rsidR="002B4E7A" w:rsidRPr="00D1567E">
        <w:rPr>
          <w:rFonts w:cstheme="majorHAnsi"/>
          <w:szCs w:val="20"/>
        </w:rPr>
        <w:t xml:space="preserve">autoetnografiska </w:t>
      </w:r>
      <w:r w:rsidRPr="00D1567E">
        <w:rPr>
          <w:rFonts w:cstheme="majorHAnsi"/>
          <w:szCs w:val="20"/>
        </w:rPr>
        <w:t>metoder där vi utforskar varandras verksamheter och vardagspraktiker för att hitta metoder för långsiktig samverkan och utforskande av professionernas roll i samhällsutvecklingen. Det handlar dels om deltagande observationer, studiebesök och skuggning</w:t>
      </w:r>
      <w:r w:rsidR="003F6358">
        <w:rPr>
          <w:rFonts w:cstheme="majorHAnsi"/>
          <w:szCs w:val="20"/>
        </w:rPr>
        <w:t xml:space="preserve">. </w:t>
      </w:r>
      <w:r w:rsidR="003F6358" w:rsidRPr="003F6358">
        <w:rPr>
          <w:rFonts w:cstheme="majorHAnsi"/>
          <w:szCs w:val="20"/>
        </w:rPr>
        <w:t>Metoder vi kommer att nyttja är exempelvis, kollage, ”</w:t>
      </w:r>
      <w:proofErr w:type="spellStart"/>
      <w:r w:rsidR="003F6358" w:rsidRPr="003F6358">
        <w:rPr>
          <w:rFonts w:cstheme="majorHAnsi"/>
          <w:szCs w:val="20"/>
        </w:rPr>
        <w:t>performances</w:t>
      </w:r>
      <w:proofErr w:type="spellEnd"/>
      <w:r w:rsidR="003F6358" w:rsidRPr="003F6358">
        <w:rPr>
          <w:rFonts w:cstheme="majorHAnsi"/>
          <w:szCs w:val="20"/>
        </w:rPr>
        <w:t>”, sociodrama, scenarios, fi</w:t>
      </w:r>
      <w:r w:rsidR="00656FC5">
        <w:rPr>
          <w:rFonts w:cstheme="majorHAnsi"/>
          <w:szCs w:val="20"/>
        </w:rPr>
        <w:t>losofi</w:t>
      </w:r>
      <w:r w:rsidR="003F6358" w:rsidRPr="003F6358">
        <w:rPr>
          <w:rFonts w:cstheme="majorHAnsi"/>
          <w:szCs w:val="20"/>
        </w:rPr>
        <w:t xml:space="preserve"> slam, robot </w:t>
      </w:r>
      <w:proofErr w:type="spellStart"/>
      <w:r w:rsidR="003F6358" w:rsidRPr="003F6358">
        <w:rPr>
          <w:rFonts w:cstheme="majorHAnsi"/>
          <w:szCs w:val="20"/>
        </w:rPr>
        <w:t>creation</w:t>
      </w:r>
      <w:proofErr w:type="spellEnd"/>
      <w:r w:rsidR="003F6358" w:rsidRPr="003F6358">
        <w:rPr>
          <w:rFonts w:cstheme="majorHAnsi"/>
          <w:szCs w:val="20"/>
        </w:rPr>
        <w:t xml:space="preserve"> och konst för samhället (art for the </w:t>
      </w:r>
      <w:proofErr w:type="spellStart"/>
      <w:r w:rsidR="003F6358" w:rsidRPr="003F6358">
        <w:rPr>
          <w:rFonts w:cstheme="majorHAnsi"/>
          <w:szCs w:val="20"/>
        </w:rPr>
        <w:t>community</w:t>
      </w:r>
      <w:proofErr w:type="spellEnd"/>
      <w:r w:rsidR="003F6358" w:rsidRPr="003F6358">
        <w:rPr>
          <w:rFonts w:cstheme="majorHAnsi"/>
          <w:szCs w:val="20"/>
        </w:rPr>
        <w:t xml:space="preserve">), alternativ positionering (se exempelvis </w:t>
      </w:r>
      <w:proofErr w:type="spellStart"/>
      <w:r w:rsidR="003F6358" w:rsidRPr="003F6358">
        <w:rPr>
          <w:rFonts w:cstheme="majorHAnsi"/>
          <w:szCs w:val="20"/>
        </w:rPr>
        <w:t>Kaufman</w:t>
      </w:r>
      <w:proofErr w:type="spellEnd"/>
      <w:r w:rsidR="003F6358" w:rsidRPr="003F6358">
        <w:rPr>
          <w:rFonts w:cstheme="majorHAnsi"/>
          <w:szCs w:val="20"/>
        </w:rPr>
        <w:t xml:space="preserve"> K., J. 2013). </w:t>
      </w:r>
      <w:r w:rsidR="003F6358">
        <w:rPr>
          <w:rFonts w:cstheme="majorHAnsi"/>
          <w:szCs w:val="20"/>
        </w:rPr>
        <w:t>Men det handlar även</w:t>
      </w:r>
      <w:r w:rsidRPr="00D1567E">
        <w:rPr>
          <w:rFonts w:cstheme="majorHAnsi"/>
          <w:szCs w:val="20"/>
        </w:rPr>
        <w:t xml:space="preserve"> om att hitta nya och gemensamma former </w:t>
      </w:r>
      <w:r w:rsidR="003F6358">
        <w:rPr>
          <w:rFonts w:cstheme="majorHAnsi"/>
          <w:szCs w:val="20"/>
        </w:rPr>
        <w:t xml:space="preserve">att </w:t>
      </w:r>
      <w:r w:rsidRPr="00D1567E">
        <w:rPr>
          <w:rFonts w:cstheme="majorHAnsi"/>
          <w:szCs w:val="20"/>
        </w:rPr>
        <w:t>vara en kanal för samtidens frågor genom att gestalta, utmana och ta in nya pe</w:t>
      </w:r>
      <w:r w:rsidR="003F6358">
        <w:rPr>
          <w:rFonts w:cstheme="majorHAnsi"/>
          <w:szCs w:val="20"/>
        </w:rPr>
        <w:t xml:space="preserve">rspektiv. </w:t>
      </w:r>
      <w:r w:rsidR="00656FC5">
        <w:rPr>
          <w:rFonts w:cstheme="majorHAnsi"/>
          <w:szCs w:val="20"/>
        </w:rPr>
        <w:t>De vetenskapliga metoderna handlar på så sätt om ’</w:t>
      </w:r>
      <w:proofErr w:type="spellStart"/>
      <w:r w:rsidR="00656FC5">
        <w:rPr>
          <w:rFonts w:cstheme="majorHAnsi"/>
          <w:szCs w:val="20"/>
        </w:rPr>
        <w:t>reflexive</w:t>
      </w:r>
      <w:proofErr w:type="spellEnd"/>
      <w:r w:rsidR="00656FC5">
        <w:rPr>
          <w:rFonts w:cstheme="majorHAnsi"/>
          <w:szCs w:val="20"/>
        </w:rPr>
        <w:t xml:space="preserve"> defamiliarization’ och ’norm </w:t>
      </w:r>
      <w:proofErr w:type="spellStart"/>
      <w:r w:rsidR="00656FC5">
        <w:rPr>
          <w:rFonts w:cstheme="majorHAnsi"/>
          <w:szCs w:val="20"/>
        </w:rPr>
        <w:t>critical</w:t>
      </w:r>
      <w:proofErr w:type="spellEnd"/>
      <w:r w:rsidR="00656FC5">
        <w:rPr>
          <w:rFonts w:cstheme="majorHAnsi"/>
          <w:szCs w:val="20"/>
        </w:rPr>
        <w:t xml:space="preserve"> design’ vilket innebär att främmandegöra det välbekanta och skapa öppningar och alternativa tolkningar för framtidsscenarier. </w:t>
      </w:r>
    </w:p>
    <w:p w14:paraId="6B710259" w14:textId="77777777" w:rsidR="003F6358" w:rsidRPr="003F6358" w:rsidRDefault="003F6358" w:rsidP="003F6358">
      <w:pPr>
        <w:pStyle w:val="Normalindrag"/>
      </w:pPr>
    </w:p>
    <w:p w14:paraId="51B17A52" w14:textId="77777777" w:rsidR="006E4CF3" w:rsidRPr="00D1567E" w:rsidRDefault="006E4CF3" w:rsidP="00BA5BE6">
      <w:pPr>
        <w:pStyle w:val="Rubrik3numrerad"/>
        <w:numPr>
          <w:ilvl w:val="0"/>
          <w:numId w:val="0"/>
        </w:numPr>
        <w:ind w:left="1077" w:hanging="1077"/>
        <w:rPr>
          <w:rStyle w:val="Stark"/>
          <w:rFonts w:asciiTheme="minorHAnsi" w:hAnsiTheme="minorHAnsi" w:cstheme="majorHAnsi"/>
          <w:b/>
          <w:szCs w:val="20"/>
        </w:rPr>
      </w:pPr>
      <w:r w:rsidRPr="00D1567E">
        <w:rPr>
          <w:rStyle w:val="Stark"/>
          <w:rFonts w:asciiTheme="minorHAnsi" w:hAnsiTheme="minorHAnsi" w:cstheme="majorHAnsi"/>
          <w:b/>
          <w:szCs w:val="20"/>
        </w:rPr>
        <w:t>Avgränsning</w:t>
      </w:r>
    </w:p>
    <w:p w14:paraId="20AE8DE8" w14:textId="1B89296F" w:rsidR="00542F3F" w:rsidRDefault="00542F3F" w:rsidP="00BA5BE6">
      <w:pPr>
        <w:rPr>
          <w:rFonts w:cstheme="majorHAnsi"/>
          <w:szCs w:val="20"/>
        </w:rPr>
      </w:pPr>
      <w:r w:rsidRPr="00D1567E">
        <w:rPr>
          <w:rFonts w:cstheme="majorHAnsi"/>
          <w:szCs w:val="20"/>
        </w:rPr>
        <w:t xml:space="preserve">I förstudien är fokus på de gemensamma samarbetsformerna för de tre utmaningarna våra organisationer möter, men vi vill betona att </w:t>
      </w:r>
      <w:r w:rsidR="003917CF">
        <w:rPr>
          <w:rFonts w:cstheme="majorHAnsi"/>
          <w:szCs w:val="20"/>
        </w:rPr>
        <w:t xml:space="preserve">vårt långsiktiga mål är att </w:t>
      </w:r>
      <w:r w:rsidRPr="00D1567E">
        <w:rPr>
          <w:rFonts w:cstheme="majorHAnsi"/>
          <w:szCs w:val="20"/>
        </w:rPr>
        <w:t xml:space="preserve">projektet i förlängningen </w:t>
      </w:r>
      <w:r w:rsidR="00CC3BA1" w:rsidRPr="00D1567E">
        <w:rPr>
          <w:rFonts w:cstheme="majorHAnsi"/>
          <w:szCs w:val="20"/>
        </w:rPr>
        <w:t>kommer att bidra till ökad attraktivitet för regionen</w:t>
      </w:r>
      <w:r w:rsidR="003917CF">
        <w:rPr>
          <w:rFonts w:cstheme="majorHAnsi"/>
          <w:szCs w:val="20"/>
        </w:rPr>
        <w:t xml:space="preserve"> genom att regionen uppfattas som mer spännande och utmanande</w:t>
      </w:r>
      <w:r w:rsidR="00CC3BA1" w:rsidRPr="00D1567E">
        <w:rPr>
          <w:rFonts w:cstheme="majorHAnsi"/>
          <w:szCs w:val="20"/>
        </w:rPr>
        <w:t xml:space="preserve">. </w:t>
      </w:r>
    </w:p>
    <w:p w14:paraId="55F248B4" w14:textId="77777777" w:rsidR="00656FC5" w:rsidRPr="00656FC5" w:rsidRDefault="00656FC5" w:rsidP="00656FC5">
      <w:pPr>
        <w:pStyle w:val="Normalindrag"/>
      </w:pPr>
    </w:p>
    <w:p w14:paraId="6386C942" w14:textId="77777777" w:rsidR="001E320E" w:rsidRPr="00D1567E" w:rsidRDefault="006E4CF3" w:rsidP="00BA5BE6">
      <w:pPr>
        <w:pStyle w:val="Rubrik3numrerad"/>
        <w:numPr>
          <w:ilvl w:val="0"/>
          <w:numId w:val="0"/>
        </w:numPr>
        <w:ind w:left="1077" w:hanging="1077"/>
        <w:rPr>
          <w:rStyle w:val="Stark"/>
          <w:rFonts w:asciiTheme="minorHAnsi" w:hAnsiTheme="minorHAnsi" w:cstheme="majorHAnsi"/>
          <w:b/>
          <w:szCs w:val="20"/>
        </w:rPr>
      </w:pPr>
      <w:r w:rsidRPr="00D1567E">
        <w:rPr>
          <w:rStyle w:val="Stark"/>
          <w:rFonts w:asciiTheme="minorHAnsi" w:hAnsiTheme="minorHAnsi" w:cstheme="majorHAnsi"/>
          <w:b/>
          <w:szCs w:val="20"/>
        </w:rPr>
        <w:t>Lever</w:t>
      </w:r>
      <w:r w:rsidR="00AC1D3F" w:rsidRPr="00D1567E">
        <w:rPr>
          <w:rStyle w:val="Stark"/>
          <w:rFonts w:asciiTheme="minorHAnsi" w:hAnsiTheme="minorHAnsi" w:cstheme="majorHAnsi"/>
          <w:b/>
          <w:szCs w:val="20"/>
        </w:rPr>
        <w:t>anser</w:t>
      </w:r>
      <w:r w:rsidRPr="00D1567E">
        <w:rPr>
          <w:rStyle w:val="Stark"/>
          <w:rFonts w:asciiTheme="minorHAnsi" w:hAnsiTheme="minorHAnsi" w:cstheme="majorHAnsi"/>
          <w:b/>
          <w:szCs w:val="20"/>
        </w:rPr>
        <w:t xml:space="preserve"> efter </w:t>
      </w:r>
      <w:r w:rsidR="00CC31C8" w:rsidRPr="00D1567E">
        <w:rPr>
          <w:rStyle w:val="Stark"/>
          <w:rFonts w:asciiTheme="minorHAnsi" w:hAnsiTheme="minorHAnsi" w:cstheme="majorHAnsi"/>
          <w:b/>
          <w:szCs w:val="20"/>
        </w:rPr>
        <w:t>genomförd förstudie</w:t>
      </w:r>
    </w:p>
    <w:p w14:paraId="44E3C9DC" w14:textId="77777777" w:rsidR="00CA043E" w:rsidRPr="00D1567E" w:rsidRDefault="003862AE" w:rsidP="00BA5BE6">
      <w:pPr>
        <w:pStyle w:val="Kommentarer"/>
        <w:rPr>
          <w:rFonts w:cstheme="majorHAnsi"/>
        </w:rPr>
      </w:pPr>
      <w:r w:rsidRPr="00D1567E">
        <w:rPr>
          <w:rFonts w:cstheme="majorHAnsi"/>
        </w:rPr>
        <w:t>Efter avslutad förstudie kommer vi ha utvecklat former för långsiktigt hållbar samverkan mellan kulturinstitutioner och Mittuniversitetet</w:t>
      </w:r>
      <w:r w:rsidR="00CA043E" w:rsidRPr="00D1567E">
        <w:rPr>
          <w:rFonts w:cstheme="majorHAnsi"/>
        </w:rPr>
        <w:t>.</w:t>
      </w:r>
      <w:r w:rsidRPr="00D1567E">
        <w:rPr>
          <w:rFonts w:cstheme="majorHAnsi"/>
        </w:rPr>
        <w:t xml:space="preserve"> Vi kommer att avrapportera de interna arbetsprocesserna genom en slutrapport samt under projektets gång levererat publika arrangemang.</w:t>
      </w:r>
    </w:p>
    <w:p w14:paraId="71C3D170" w14:textId="77777777" w:rsidR="006E4CF3" w:rsidRPr="008B5A21" w:rsidRDefault="006E4CF3" w:rsidP="00BA5BE6">
      <w:pPr>
        <w:pStyle w:val="Rubrik2numrerad"/>
        <w:numPr>
          <w:ilvl w:val="0"/>
          <w:numId w:val="29"/>
        </w:numPr>
        <w:ind w:left="426" w:hanging="426"/>
        <w:rPr>
          <w:rFonts w:cstheme="majorHAnsi"/>
        </w:rPr>
      </w:pPr>
      <w:bookmarkStart w:id="6" w:name="_Toc381895321"/>
      <w:bookmarkStart w:id="7" w:name="_Toc382832753"/>
      <w:r w:rsidRPr="008B5A21">
        <w:rPr>
          <w:rFonts w:cstheme="majorHAnsi"/>
        </w:rPr>
        <w:lastRenderedPageBreak/>
        <w:t>Behov/efterfrågan i regionens näringsliv och samhälle</w:t>
      </w:r>
      <w:bookmarkEnd w:id="6"/>
      <w:bookmarkEnd w:id="7"/>
    </w:p>
    <w:p w14:paraId="0046B1B3" w14:textId="7AE96EEF" w:rsidR="00DF1039" w:rsidRPr="00D1567E" w:rsidRDefault="00DF1039" w:rsidP="00BA5BE6">
      <w:pPr>
        <w:rPr>
          <w:rFonts w:cstheme="majorHAnsi"/>
          <w:szCs w:val="20"/>
        </w:rPr>
      </w:pPr>
      <w:r w:rsidRPr="00D1567E">
        <w:rPr>
          <w:rFonts w:cstheme="majorHAnsi"/>
          <w:szCs w:val="20"/>
        </w:rPr>
        <w:t xml:space="preserve">Samarbetet ska bidra till ökad attraktivitet genom att utmana bilden av Sundsvall som traditionell industristad genom att sätta konst, kultur och bildning i centrum genom att utforska nya metoder för detta. Detta är </w:t>
      </w:r>
      <w:r w:rsidR="00CC3BA1" w:rsidRPr="00D1567E">
        <w:rPr>
          <w:rFonts w:cstheme="majorHAnsi"/>
          <w:szCs w:val="20"/>
        </w:rPr>
        <w:t>en naturlig</w:t>
      </w:r>
      <w:r w:rsidRPr="00D1567E">
        <w:rPr>
          <w:rFonts w:cstheme="majorHAnsi"/>
          <w:szCs w:val="20"/>
        </w:rPr>
        <w:t xml:space="preserve"> roll för universitetet och Scenkonst Västernorrland att axla. Samarbetet kan också leda till ökad inflyttning till kommunen men också att nyanlända stannar kvar långsiktigt genom att kultur och bildning kan bidra till en livsmiljö i toppklass där människor kan växa och utvecklas (se även RIKARE). Projektet bidrar också till hållbar tillväxt genom ökat humankapital med fokus på människors utbildning, färdighet, talanger, k</w:t>
      </w:r>
      <w:r w:rsidR="003917CF">
        <w:rPr>
          <w:rFonts w:cstheme="majorHAnsi"/>
          <w:szCs w:val="20"/>
        </w:rPr>
        <w:t>ompetenser och hälsa (RIKARE). Något tillspetsat går det att förklara så som att Sundsvall har ett behov av att utveckla och utmana den bild (det varumärke om en så vill) som kommunen i dag ofta förknippas med såsom en kommun som inte riktigt ännu klarat av att lyfta sig ur en tvåhundraårig tradition av industriell produktion. Såväl bildnings- som kulturinstitutioner är bäg</w:t>
      </w:r>
      <w:r w:rsidR="000F103C">
        <w:rPr>
          <w:rFonts w:cstheme="majorHAnsi"/>
          <w:szCs w:val="20"/>
        </w:rPr>
        <w:t xml:space="preserve">ge institutioner som har förmågan att balansera och lösgöra den typen av föreställningar. </w:t>
      </w:r>
      <w:proofErr w:type="gramStart"/>
      <w:r w:rsidR="000F103C">
        <w:rPr>
          <w:rFonts w:cstheme="majorHAnsi"/>
          <w:szCs w:val="20"/>
        </w:rPr>
        <w:t>Framförallt idag med de möjligheter som förknippas med ’digitalisering’</w:t>
      </w:r>
      <w:proofErr w:type="gramEnd"/>
      <w:r w:rsidR="000F103C">
        <w:rPr>
          <w:rFonts w:cstheme="majorHAnsi"/>
          <w:szCs w:val="20"/>
        </w:rPr>
        <w:t xml:space="preserve"> genom att nå nya målgrupper på nya sätt med nytt innehåll. </w:t>
      </w:r>
      <w:r w:rsidR="003917CF">
        <w:rPr>
          <w:rFonts w:cstheme="majorHAnsi"/>
          <w:szCs w:val="20"/>
        </w:rPr>
        <w:t xml:space="preserve"> </w:t>
      </w:r>
    </w:p>
    <w:p w14:paraId="331BC4D1" w14:textId="77777777" w:rsidR="006E4CF3" w:rsidRPr="008B5A21" w:rsidRDefault="006E4CF3" w:rsidP="00BA5BE6">
      <w:pPr>
        <w:pStyle w:val="Rubrik2numrerad"/>
        <w:numPr>
          <w:ilvl w:val="0"/>
          <w:numId w:val="29"/>
        </w:numPr>
        <w:ind w:left="426" w:hanging="426"/>
        <w:rPr>
          <w:rFonts w:cstheme="majorHAnsi"/>
        </w:rPr>
      </w:pPr>
      <w:bookmarkStart w:id="8" w:name="_Toc381895322"/>
      <w:bookmarkStart w:id="9" w:name="_Toc382832754"/>
      <w:r w:rsidRPr="008B5A21">
        <w:rPr>
          <w:rFonts w:cstheme="majorHAnsi"/>
        </w:rPr>
        <w:t xml:space="preserve">Kartläggning kompetens och verksamhet </w:t>
      </w:r>
      <w:bookmarkEnd w:id="8"/>
      <w:bookmarkEnd w:id="9"/>
    </w:p>
    <w:p w14:paraId="4B5A66E2" w14:textId="5F92CB84" w:rsidR="003862AE" w:rsidRPr="00D1567E" w:rsidRDefault="003862AE" w:rsidP="00BA5BE6">
      <w:pPr>
        <w:rPr>
          <w:rFonts w:cstheme="majorHAnsi"/>
          <w:szCs w:val="20"/>
        </w:rPr>
      </w:pPr>
      <w:r w:rsidRPr="00D1567E">
        <w:rPr>
          <w:rFonts w:cstheme="majorHAnsi"/>
          <w:szCs w:val="20"/>
        </w:rPr>
        <w:t xml:space="preserve">Projektet säkerställer god kompetens genom att engagera </w:t>
      </w:r>
      <w:r w:rsidR="00CC3BA1" w:rsidRPr="00D1567E">
        <w:rPr>
          <w:rFonts w:cstheme="majorHAnsi"/>
          <w:szCs w:val="20"/>
        </w:rPr>
        <w:t>medarbetare</w:t>
      </w:r>
      <w:r w:rsidRPr="00D1567E">
        <w:rPr>
          <w:rFonts w:cstheme="majorHAnsi"/>
          <w:szCs w:val="20"/>
        </w:rPr>
        <w:t xml:space="preserve"> från Mittuniversitetets båda fakulteter samt god tvärvetenskaplig kompetens genom formbildningarna </w:t>
      </w:r>
      <w:proofErr w:type="spellStart"/>
      <w:r w:rsidRPr="00D1567E">
        <w:rPr>
          <w:rFonts w:cstheme="majorHAnsi"/>
          <w:szCs w:val="20"/>
        </w:rPr>
        <w:t>FGV</w:t>
      </w:r>
      <w:r w:rsidR="007A02AD" w:rsidRPr="00D1567E">
        <w:rPr>
          <w:rFonts w:cstheme="majorHAnsi"/>
          <w:szCs w:val="20"/>
        </w:rPr>
        <w:t>s</w:t>
      </w:r>
      <w:proofErr w:type="spellEnd"/>
      <w:r w:rsidRPr="00D1567E">
        <w:rPr>
          <w:rFonts w:cstheme="majorHAnsi"/>
          <w:szCs w:val="20"/>
        </w:rPr>
        <w:t xml:space="preserve"> och </w:t>
      </w:r>
      <w:proofErr w:type="spellStart"/>
      <w:r w:rsidRPr="00D1567E">
        <w:rPr>
          <w:rFonts w:cstheme="majorHAnsi"/>
          <w:szCs w:val="20"/>
        </w:rPr>
        <w:t>FODIs</w:t>
      </w:r>
      <w:proofErr w:type="spellEnd"/>
      <w:r w:rsidRPr="00D1567E">
        <w:rPr>
          <w:rFonts w:cstheme="majorHAnsi"/>
          <w:szCs w:val="20"/>
        </w:rPr>
        <w:t xml:space="preserve"> engagemang. </w:t>
      </w:r>
    </w:p>
    <w:p w14:paraId="6629D5F9" w14:textId="77777777" w:rsidR="003862AE" w:rsidRPr="00D1567E" w:rsidRDefault="003862AE" w:rsidP="00BA5BE6">
      <w:pPr>
        <w:pStyle w:val="Normalindrag"/>
        <w:jc w:val="left"/>
        <w:rPr>
          <w:rFonts w:cstheme="majorHAnsi"/>
          <w:szCs w:val="20"/>
        </w:rPr>
      </w:pPr>
    </w:p>
    <w:p w14:paraId="6E02A48B" w14:textId="77777777" w:rsidR="006B64DC" w:rsidRPr="00D1567E" w:rsidRDefault="006B64DC" w:rsidP="00BA5BE6">
      <w:pPr>
        <w:rPr>
          <w:rFonts w:cstheme="majorHAnsi"/>
          <w:szCs w:val="20"/>
        </w:rPr>
      </w:pPr>
      <w:r w:rsidRPr="00D1567E">
        <w:rPr>
          <w:rFonts w:cstheme="majorHAnsi"/>
          <w:szCs w:val="20"/>
        </w:rPr>
        <w:t>Forum för digitalisering (FODI) är ett multivetenskapligt forum lokaliserat vid Mittuniversitetet där ämnena informatik, arkiv- och informationsvetenskap och industriell ekonomi utgör vår grund. Samverkan sker brett med ämnen inom exempelvis humaniora, statsve</w:t>
      </w:r>
      <w:r w:rsidR="00CC3BA1" w:rsidRPr="00D1567E">
        <w:rPr>
          <w:rFonts w:cstheme="majorHAnsi"/>
          <w:szCs w:val="20"/>
        </w:rPr>
        <w:t>tenskap, logistik, beslutsteori</w:t>
      </w:r>
      <w:r w:rsidRPr="00D1567E">
        <w:rPr>
          <w:rFonts w:cstheme="majorHAnsi"/>
          <w:szCs w:val="20"/>
        </w:rPr>
        <w:t>. Ambitionen hos FODI är att bidra till en bättre värld och därför jobbar vi utifrån vår forskning för en positiv samhällsutveckling genom ett kritiskt förhållningssätt (miun.se/</w:t>
      </w:r>
      <w:proofErr w:type="spellStart"/>
      <w:r w:rsidRPr="00D1567E">
        <w:rPr>
          <w:rFonts w:cstheme="majorHAnsi"/>
          <w:szCs w:val="20"/>
        </w:rPr>
        <w:t>fodi</w:t>
      </w:r>
      <w:proofErr w:type="spellEnd"/>
      <w:r w:rsidRPr="00D1567E">
        <w:rPr>
          <w:rFonts w:cstheme="majorHAnsi"/>
          <w:szCs w:val="20"/>
        </w:rPr>
        <w:t>). Katarina L Gidlund är ledare för FODI.</w:t>
      </w:r>
    </w:p>
    <w:p w14:paraId="766F68B2" w14:textId="77777777" w:rsidR="006B64DC" w:rsidRPr="00D1567E" w:rsidRDefault="006B64DC" w:rsidP="00BA5BE6">
      <w:pPr>
        <w:pStyle w:val="Normalindrag"/>
        <w:ind w:firstLine="0"/>
        <w:jc w:val="left"/>
        <w:rPr>
          <w:rFonts w:cstheme="majorHAnsi"/>
          <w:szCs w:val="20"/>
        </w:rPr>
      </w:pPr>
    </w:p>
    <w:p w14:paraId="2B106CC7" w14:textId="77777777" w:rsidR="006B64DC" w:rsidRPr="00D1567E" w:rsidRDefault="006B64DC" w:rsidP="00BA5BE6">
      <w:pPr>
        <w:pStyle w:val="Normalindrag"/>
        <w:ind w:firstLine="0"/>
        <w:jc w:val="left"/>
        <w:rPr>
          <w:rFonts w:cstheme="majorHAnsi"/>
          <w:szCs w:val="20"/>
        </w:rPr>
      </w:pPr>
      <w:r w:rsidRPr="00D1567E">
        <w:rPr>
          <w:rFonts w:cstheme="majorHAnsi"/>
          <w:szCs w:val="20"/>
        </w:rPr>
        <w:t xml:space="preserve">Forum för genusvetenskap (FGV) är ett </w:t>
      </w:r>
      <w:r w:rsidR="007E6EA2" w:rsidRPr="00D1567E">
        <w:rPr>
          <w:rFonts w:cstheme="majorHAnsi"/>
          <w:szCs w:val="20"/>
        </w:rPr>
        <w:t>interdisciplinärt</w:t>
      </w:r>
      <w:r w:rsidRPr="00D1567E">
        <w:rPr>
          <w:rFonts w:cstheme="majorHAnsi"/>
          <w:szCs w:val="20"/>
        </w:rPr>
        <w:t xml:space="preserve"> forskningsforum för genusfrågor och intersektionella perspektiv. Vår vision är att vara ett regionalt kunskapscentrum som i samverkan bedriver innovativ forskning med nation</w:t>
      </w:r>
      <w:r w:rsidR="00CC3BA1" w:rsidRPr="00D1567E">
        <w:rPr>
          <w:rFonts w:cstheme="majorHAnsi"/>
          <w:szCs w:val="20"/>
        </w:rPr>
        <w:t>ell och internationell spets</w:t>
      </w:r>
      <w:r w:rsidRPr="00D1567E">
        <w:rPr>
          <w:rFonts w:cstheme="majorHAnsi"/>
          <w:szCs w:val="20"/>
        </w:rPr>
        <w:t xml:space="preserve">. Sara Nyhlén är en av forskningsledarna vid FGV. I </w:t>
      </w:r>
      <w:proofErr w:type="spellStart"/>
      <w:r w:rsidRPr="00D1567E">
        <w:rPr>
          <w:rFonts w:cstheme="majorHAnsi"/>
          <w:szCs w:val="20"/>
        </w:rPr>
        <w:t>FGVs</w:t>
      </w:r>
      <w:proofErr w:type="spellEnd"/>
      <w:r w:rsidRPr="00D1567E">
        <w:rPr>
          <w:rFonts w:cstheme="majorHAnsi"/>
          <w:szCs w:val="20"/>
        </w:rPr>
        <w:t xml:space="preserve"> nuvarande forskningsstrategi är ett prioriterat område att lyfta fram de arbetssätt och metoder som hjälper oss orka fortsätta arbetet för att utmana rådande maktordningar. </w:t>
      </w:r>
    </w:p>
    <w:p w14:paraId="3029C85D" w14:textId="77777777" w:rsidR="002841D3" w:rsidRPr="00D1567E" w:rsidRDefault="002841D3" w:rsidP="00BA5BE6">
      <w:pPr>
        <w:rPr>
          <w:rFonts w:cstheme="majorHAnsi"/>
          <w:szCs w:val="20"/>
        </w:rPr>
      </w:pPr>
    </w:p>
    <w:p w14:paraId="4DF868DB" w14:textId="77777777" w:rsidR="00DF06EC" w:rsidRPr="00D1567E" w:rsidRDefault="00DF06EC" w:rsidP="00BA5BE6">
      <w:pPr>
        <w:rPr>
          <w:rFonts w:cstheme="majorHAnsi"/>
          <w:szCs w:val="20"/>
        </w:rPr>
      </w:pPr>
      <w:r w:rsidRPr="00D1567E">
        <w:rPr>
          <w:rFonts w:cstheme="majorHAnsi"/>
          <w:szCs w:val="20"/>
        </w:rPr>
        <w:lastRenderedPageBreak/>
        <w:t>Scenkonst Västernorrland är ett bolag som ägs av Sundsvalls kommun och Region Västernorrland med uppdrag att bedriva och organisera professionell verksamhet inom musik-, teater-, dans- och filmkonstområdet genom att producera, förmedla, främja och utveckla verksamhet och därmed förenlig icke professionell och närstående scenisk och kulturell verksamhet. Vår mission är att skapa och erbjuda en mångfald av upplevelser för människor genom att ständigt utforska och utveckla vår verksamhet ino</w:t>
      </w:r>
      <w:r w:rsidR="00CC3BA1" w:rsidRPr="00D1567E">
        <w:rPr>
          <w:rFonts w:cstheme="majorHAnsi"/>
          <w:szCs w:val="20"/>
        </w:rPr>
        <w:t>m dans, film, musik och teater.</w:t>
      </w:r>
      <w:r w:rsidR="00D27ED0" w:rsidRPr="00D1567E">
        <w:rPr>
          <w:rFonts w:cstheme="majorHAnsi"/>
          <w:szCs w:val="20"/>
        </w:rPr>
        <w:t xml:space="preserve"> </w:t>
      </w:r>
      <w:r w:rsidRPr="00D1567E">
        <w:rPr>
          <w:rFonts w:cstheme="majorHAnsi"/>
          <w:szCs w:val="20"/>
        </w:rPr>
        <w:t>Vi ska vara en förebild och visa att scenkonst är en viktig byggsten för att skapa samhällen där människor mår bra, inspireras och bidrar till en positiv samhällsutveckling.</w:t>
      </w:r>
    </w:p>
    <w:p w14:paraId="4DDB87ED" w14:textId="77777777" w:rsidR="006E4CF3" w:rsidRPr="008B5A21" w:rsidRDefault="002841D3" w:rsidP="00BA5BE6">
      <w:pPr>
        <w:pStyle w:val="Rubrik2numrerad"/>
        <w:numPr>
          <w:ilvl w:val="0"/>
          <w:numId w:val="29"/>
        </w:numPr>
        <w:ind w:left="426" w:hanging="426"/>
        <w:rPr>
          <w:rFonts w:cstheme="majorHAnsi"/>
        </w:rPr>
      </w:pPr>
      <w:bookmarkStart w:id="10" w:name="_Toc381895323"/>
      <w:bookmarkStart w:id="11" w:name="_Toc382832755"/>
      <w:r w:rsidRPr="008B5A21">
        <w:rPr>
          <w:rFonts w:cstheme="majorHAnsi"/>
        </w:rPr>
        <w:t>K</w:t>
      </w:r>
      <w:r w:rsidR="006E4CF3" w:rsidRPr="008B5A21">
        <w:rPr>
          <w:rFonts w:cstheme="majorHAnsi"/>
        </w:rPr>
        <w:t xml:space="preserve">oppling </w:t>
      </w:r>
      <w:r w:rsidR="00AC1D3F" w:rsidRPr="008B5A21">
        <w:rPr>
          <w:rFonts w:cstheme="majorHAnsi"/>
        </w:rPr>
        <w:t xml:space="preserve">till </w:t>
      </w:r>
      <w:r w:rsidR="006E4CF3" w:rsidRPr="008B5A21">
        <w:rPr>
          <w:rFonts w:cstheme="majorHAnsi"/>
        </w:rPr>
        <w:t>övergripande strategier</w:t>
      </w:r>
      <w:bookmarkEnd w:id="10"/>
      <w:bookmarkEnd w:id="11"/>
      <w:r w:rsidR="006E4CF3" w:rsidRPr="008B5A21">
        <w:rPr>
          <w:rFonts w:cstheme="majorHAnsi"/>
        </w:rPr>
        <w:t xml:space="preserve"> för avtalsparter</w:t>
      </w:r>
    </w:p>
    <w:p w14:paraId="79FA7E4A" w14:textId="1DB1A617" w:rsidR="001E16E3" w:rsidRPr="00D1567E" w:rsidRDefault="001E16E3" w:rsidP="00BA5BE6">
      <w:pPr>
        <w:rPr>
          <w:rFonts w:cstheme="majorHAnsi"/>
          <w:szCs w:val="20"/>
        </w:rPr>
      </w:pPr>
      <w:bookmarkStart w:id="12" w:name="_Toc381895324"/>
      <w:bookmarkStart w:id="13" w:name="_Toc382832756"/>
      <w:r w:rsidRPr="00D1567E">
        <w:rPr>
          <w:rFonts w:cstheme="majorHAnsi"/>
          <w:szCs w:val="20"/>
        </w:rPr>
        <w:t>I den kulturpolitiska</w:t>
      </w:r>
      <w:r w:rsidR="00CC3BA1" w:rsidRPr="00D1567E">
        <w:rPr>
          <w:rFonts w:cstheme="majorHAnsi"/>
          <w:szCs w:val="20"/>
        </w:rPr>
        <w:t xml:space="preserve"> strategin lyfts vikten av att verka för att bidra till </w:t>
      </w:r>
      <w:r w:rsidRPr="00D1567E">
        <w:rPr>
          <w:rFonts w:cstheme="majorHAnsi"/>
          <w:szCs w:val="20"/>
        </w:rPr>
        <w:t>fler kreativa mötesplatser fram, vi vill med detta projekt bidra till den målsättning</w:t>
      </w:r>
      <w:r w:rsidR="00CC3BA1" w:rsidRPr="00D1567E">
        <w:rPr>
          <w:rFonts w:cstheme="majorHAnsi"/>
          <w:szCs w:val="20"/>
        </w:rPr>
        <w:t>en</w:t>
      </w:r>
      <w:r w:rsidRPr="00D1567E">
        <w:rPr>
          <w:rFonts w:cstheme="majorHAnsi"/>
          <w:szCs w:val="20"/>
        </w:rPr>
        <w:t xml:space="preserve"> genom att utforska metoder för detta. I en attraktiv kommun där människor vill bo och leva behövs välkomnande mötesplatser som fungerar som arenor för skapande, kritiska och aktiva invånare. Samverkan är en förutsättning för att skapa dessa mötesplatser (</w:t>
      </w:r>
      <w:r w:rsidR="000F103C">
        <w:rPr>
          <w:rFonts w:cstheme="majorHAnsi"/>
          <w:szCs w:val="20"/>
        </w:rPr>
        <w:t xml:space="preserve">se den </w:t>
      </w:r>
      <w:r w:rsidRPr="00D1567E">
        <w:rPr>
          <w:rFonts w:cstheme="majorHAnsi"/>
          <w:szCs w:val="20"/>
        </w:rPr>
        <w:t xml:space="preserve">kulturpolitiska strategin). Detta bidrar vi till genom att i projektet mötas och tillsammans lära av varandra för att skapa ett långsiktigt samarbete. Kommunens strategi RIKARE betonar att forskning har visat att kreativa människor söker sig till kreativa platser, samt att kreativa platser karaktäriseras av öppenhet och mångfald vilket hänger ihop med platsens attraktivitet och förnyelseförmåga. Genom projektet bidrar vi till kommunens målsättning om ökad attraktivitet och kreativa platser genom att öppna upp för, och utforska, samarbetet mellan regionens kultur och akademi. Detta kan i sin tur bidra till att skapa en ”livsmiljö i toppklass” (RIKARE) och en hållbar samhällsutveckling. Kommunen har i sin strategi använt följande modell för hållbar samhällsutveckling där projektet knyter an till flera av de nämnda faktorerna som delaktighet och nätverk, kunskap och kompetens. </w:t>
      </w:r>
    </w:p>
    <w:p w14:paraId="19CBCC01" w14:textId="77777777" w:rsidR="001E16E3" w:rsidRPr="00D1567E" w:rsidRDefault="001E16E3" w:rsidP="00BA5BE6">
      <w:pPr>
        <w:rPr>
          <w:rFonts w:cstheme="majorHAnsi"/>
          <w:szCs w:val="20"/>
        </w:rPr>
      </w:pPr>
    </w:p>
    <w:p w14:paraId="3A5E043A" w14:textId="77777777" w:rsidR="001E16E3" w:rsidRPr="00D1567E" w:rsidRDefault="001E16E3" w:rsidP="00BA5BE6">
      <w:pPr>
        <w:rPr>
          <w:rFonts w:cstheme="majorHAnsi"/>
          <w:szCs w:val="20"/>
        </w:rPr>
      </w:pPr>
      <w:r w:rsidRPr="00D1567E">
        <w:rPr>
          <w:rFonts w:cstheme="majorHAnsi"/>
          <w:noProof/>
          <w:szCs w:val="20"/>
          <w:lang w:eastAsia="sv-SE"/>
        </w:rPr>
        <w:lastRenderedPageBreak/>
        <w:drawing>
          <wp:inline distT="0" distB="0" distL="0" distR="0" wp14:anchorId="3B5014E3" wp14:editId="0A3E217C">
            <wp:extent cx="3757854" cy="2213360"/>
            <wp:effectExtent l="0" t="0" r="0" b="0"/>
            <wp:docPr id="1" name="Bildobjekt 1" descr="cid:image001.png@01D5CB92.0202F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id:image001.png@01D5CB92.0202F6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779790" cy="2226280"/>
                    </a:xfrm>
                    <a:prstGeom prst="rect">
                      <a:avLst/>
                    </a:prstGeom>
                    <a:noFill/>
                    <a:ln>
                      <a:noFill/>
                    </a:ln>
                  </pic:spPr>
                </pic:pic>
              </a:graphicData>
            </a:graphic>
          </wp:inline>
        </w:drawing>
      </w:r>
    </w:p>
    <w:p w14:paraId="43D4F1F2" w14:textId="77777777" w:rsidR="001E16E3" w:rsidRPr="00D1567E" w:rsidRDefault="001E16E3" w:rsidP="00BA5BE6">
      <w:pPr>
        <w:rPr>
          <w:rFonts w:cstheme="majorHAnsi"/>
          <w:szCs w:val="20"/>
        </w:rPr>
      </w:pPr>
      <w:r w:rsidRPr="00D1567E">
        <w:rPr>
          <w:rFonts w:cstheme="majorHAnsi"/>
          <w:szCs w:val="20"/>
        </w:rPr>
        <w:t>Projektet utför även en naturlig del av den regionala kulturplanen där forskning och samverkan med universitet och högskola är prioriterat område, för att öka förståelse och utveckling för konst och kulturområdet. Vilket också går hand i hand med Mittuniversitetets strategi om ett regionalt engagemang för alla människors personliga utveckling</w:t>
      </w:r>
      <w:proofErr w:type="gramStart"/>
      <w:r w:rsidRPr="00D1567E">
        <w:rPr>
          <w:rFonts w:cstheme="majorHAnsi"/>
          <w:szCs w:val="20"/>
        </w:rPr>
        <w:t>.</w:t>
      </w:r>
      <w:proofErr w:type="gramEnd"/>
      <w:r w:rsidRPr="00D1567E">
        <w:rPr>
          <w:rFonts w:cstheme="majorHAnsi"/>
          <w:szCs w:val="20"/>
        </w:rPr>
        <w:t xml:space="preserve"> Projektet går också i linje med Mittuniversitetets strategi genom att vi arbetar interdisciplinärt och med omvärldsanknytning där vi ser vår omgivning som en resurs. Vi arbetar för att dra nytta av och bidra till utvecklingen i vår omgivning. Projektet kommer vara ett utmärkt sätt för att bedriva en samverkan som förstärker Mittuniversitetets relevans och kvalitet, samt att vi tillvaratar de möjligheter som finns i vår omvärld. Det blir också en del av det livslånga lärandet och en del  samhällets kompetensförsörjning såväl som människors personliga utveckling.</w:t>
      </w:r>
    </w:p>
    <w:p w14:paraId="5B52B8B0" w14:textId="77777777" w:rsidR="006E4CF3" w:rsidRPr="008B5A21" w:rsidRDefault="009D77BF" w:rsidP="00BA5BE6">
      <w:pPr>
        <w:pStyle w:val="Rubrik2numrerad"/>
        <w:numPr>
          <w:ilvl w:val="0"/>
          <w:numId w:val="29"/>
        </w:numPr>
        <w:ind w:left="426" w:hanging="426"/>
        <w:rPr>
          <w:rFonts w:cstheme="majorHAnsi"/>
        </w:rPr>
      </w:pPr>
      <w:r w:rsidRPr="008B5A21">
        <w:rPr>
          <w:rFonts w:cstheme="majorHAnsi"/>
        </w:rPr>
        <w:t>Från förstudie</w:t>
      </w:r>
      <w:r w:rsidR="006E4CF3" w:rsidRPr="008B5A21">
        <w:rPr>
          <w:rFonts w:cstheme="majorHAnsi"/>
        </w:rPr>
        <w:t xml:space="preserve"> </w:t>
      </w:r>
      <w:r w:rsidR="00AC1D3F" w:rsidRPr="008B5A21">
        <w:rPr>
          <w:rFonts w:cstheme="majorHAnsi"/>
        </w:rPr>
        <w:t xml:space="preserve">till </w:t>
      </w:r>
      <w:r w:rsidR="006E4CF3" w:rsidRPr="008B5A21">
        <w:rPr>
          <w:rFonts w:cstheme="majorHAnsi"/>
        </w:rPr>
        <w:t>framtida profilområde</w:t>
      </w:r>
      <w:bookmarkEnd w:id="12"/>
      <w:bookmarkEnd w:id="13"/>
    </w:p>
    <w:p w14:paraId="0F8427BC" w14:textId="72369CEE" w:rsidR="00E97DF7" w:rsidRPr="00D1567E" w:rsidRDefault="00E97DF7" w:rsidP="00BA5BE6">
      <w:pPr>
        <w:rPr>
          <w:rFonts w:cstheme="majorHAnsi"/>
          <w:szCs w:val="20"/>
        </w:rPr>
      </w:pPr>
      <w:r w:rsidRPr="00D1567E">
        <w:rPr>
          <w:rFonts w:cstheme="majorHAnsi"/>
          <w:szCs w:val="20"/>
        </w:rPr>
        <w:t xml:space="preserve">Eftersom förstudien är ett utforskande av metoder för långsiktig samverkan innebär det att det i nästa steg är möjligt att bygga en plattform för institutionaliserad samverkan mellan kultur och akademi.  </w:t>
      </w:r>
      <w:r w:rsidR="00D27ED0" w:rsidRPr="00D1567E">
        <w:rPr>
          <w:rFonts w:cstheme="majorHAnsi"/>
          <w:szCs w:val="20"/>
        </w:rPr>
        <w:t>Vi har goda förutsättningar att profilera oss nationellt som en region som har arbetat för att tillvarata synergierna</w:t>
      </w:r>
      <w:r w:rsidR="00451A66" w:rsidRPr="00D1567E">
        <w:rPr>
          <w:rFonts w:cstheme="majorHAnsi"/>
          <w:szCs w:val="20"/>
        </w:rPr>
        <w:t xml:space="preserve"> mellan institutionerna</w:t>
      </w:r>
      <w:r w:rsidR="00D27ED0" w:rsidRPr="00D1567E">
        <w:rPr>
          <w:rFonts w:cstheme="majorHAnsi"/>
          <w:szCs w:val="20"/>
        </w:rPr>
        <w:t xml:space="preserve"> </w:t>
      </w:r>
      <w:r w:rsidR="00451A66" w:rsidRPr="00D1567E">
        <w:rPr>
          <w:rFonts w:cstheme="majorHAnsi"/>
          <w:szCs w:val="20"/>
        </w:rPr>
        <w:t xml:space="preserve">för en </w:t>
      </w:r>
      <w:r w:rsidR="00D27ED0" w:rsidRPr="00D1567E">
        <w:rPr>
          <w:rFonts w:cstheme="majorHAnsi"/>
          <w:szCs w:val="20"/>
        </w:rPr>
        <w:t xml:space="preserve">kunskapsbaserad tillväxt där komplexa system och mångfacetterade samhällsutmaningar kan hanteras. </w:t>
      </w:r>
      <w:r w:rsidR="000F103C">
        <w:rPr>
          <w:rFonts w:cstheme="majorHAnsi"/>
          <w:szCs w:val="20"/>
        </w:rPr>
        <w:t xml:space="preserve">Den typen av samverkan är ofta tydligare i urbana miljöer och internationella storstäder men vi menar att det är möjligt även i vår mer </w:t>
      </w:r>
      <w:proofErr w:type="spellStart"/>
      <w:r w:rsidR="000F103C">
        <w:rPr>
          <w:rFonts w:cstheme="majorHAnsi"/>
          <w:szCs w:val="20"/>
        </w:rPr>
        <w:t>glesbygda</w:t>
      </w:r>
      <w:proofErr w:type="spellEnd"/>
      <w:r w:rsidR="000F103C">
        <w:rPr>
          <w:rFonts w:cstheme="majorHAnsi"/>
          <w:szCs w:val="20"/>
        </w:rPr>
        <w:t xml:space="preserve"> kontext och det behöver prövas och göras utifrån med en känslighet och lyhördhet för den </w:t>
      </w:r>
      <w:proofErr w:type="spellStart"/>
      <w:r w:rsidR="000F103C">
        <w:rPr>
          <w:rFonts w:cstheme="majorHAnsi"/>
          <w:szCs w:val="20"/>
        </w:rPr>
        <w:t>unikitet</w:t>
      </w:r>
      <w:proofErr w:type="spellEnd"/>
      <w:r w:rsidR="000F103C">
        <w:rPr>
          <w:rFonts w:cstheme="majorHAnsi"/>
          <w:szCs w:val="20"/>
        </w:rPr>
        <w:t xml:space="preserve"> som vår kontext innebär. På så sätt tror vi också att det finns en relevans för liknande regioner nationellt och internationellt. </w:t>
      </w:r>
    </w:p>
    <w:p w14:paraId="5BF50B12" w14:textId="77777777" w:rsidR="00BB7197" w:rsidRPr="008B5A21" w:rsidRDefault="006E4CF3" w:rsidP="00BA5BE6">
      <w:pPr>
        <w:pStyle w:val="Rubrik2numrerad"/>
        <w:numPr>
          <w:ilvl w:val="0"/>
          <w:numId w:val="29"/>
        </w:numPr>
        <w:ind w:left="426" w:hanging="426"/>
        <w:rPr>
          <w:rFonts w:cstheme="majorHAnsi"/>
        </w:rPr>
      </w:pPr>
      <w:bookmarkStart w:id="14" w:name="_Toc381895325"/>
      <w:bookmarkStart w:id="15" w:name="_Toc382832757"/>
      <w:r w:rsidRPr="008B5A21">
        <w:rPr>
          <w:rFonts w:cstheme="majorHAnsi"/>
        </w:rPr>
        <w:lastRenderedPageBreak/>
        <w:t xml:space="preserve">Relation forskning och </w:t>
      </w:r>
      <w:proofErr w:type="gramStart"/>
      <w:r w:rsidRPr="008B5A21">
        <w:rPr>
          <w:rFonts w:cstheme="majorHAnsi"/>
        </w:rPr>
        <w:t>R&amp;D</w:t>
      </w:r>
      <w:proofErr w:type="gramEnd"/>
      <w:r w:rsidRPr="008B5A21">
        <w:rPr>
          <w:rFonts w:cstheme="majorHAnsi"/>
        </w:rPr>
        <w:t xml:space="preserve"> nationellt och internationellt</w:t>
      </w:r>
      <w:bookmarkEnd w:id="14"/>
      <w:bookmarkEnd w:id="15"/>
    </w:p>
    <w:p w14:paraId="62B69F15" w14:textId="11D9BA55" w:rsidR="00451A66" w:rsidRPr="00D1567E" w:rsidRDefault="00344015" w:rsidP="00BA5BE6">
      <w:pPr>
        <w:rPr>
          <w:rFonts w:cstheme="majorHAnsi"/>
          <w:szCs w:val="20"/>
        </w:rPr>
      </w:pPr>
      <w:r w:rsidRPr="00D1567E">
        <w:rPr>
          <w:rFonts w:cstheme="majorHAnsi"/>
          <w:szCs w:val="20"/>
        </w:rPr>
        <w:t>Inom ett påg</w:t>
      </w:r>
      <w:r w:rsidR="00AE269D">
        <w:rPr>
          <w:rFonts w:cstheme="majorHAnsi"/>
          <w:szCs w:val="20"/>
        </w:rPr>
        <w:t>ående samverkansprojekt mellan D</w:t>
      </w:r>
      <w:r w:rsidRPr="00D1567E">
        <w:rPr>
          <w:rFonts w:cstheme="majorHAnsi"/>
          <w:szCs w:val="20"/>
        </w:rPr>
        <w:t>ramaten och Stockholms Universitet pågår samverkan för att dra nytta av varandras kompetenser inom forskning och utbildning. Inom projektet betonas att båda institutionerna har en folkbildande roll (</w:t>
      </w:r>
      <w:hyperlink r:id="rId17" w:history="1">
        <w:r w:rsidRPr="00D1567E">
          <w:rPr>
            <w:rStyle w:val="Hyperlnk"/>
            <w:szCs w:val="20"/>
          </w:rPr>
          <w:t>https://via.tt.se/pressmeddelande/dramaten-och-stockholms-universitet-inleder-samarbete?publisherId=1706167&amp;releaseId=2191635</w:t>
        </w:r>
      </w:hyperlink>
      <w:r w:rsidRPr="00D1567E">
        <w:rPr>
          <w:rStyle w:val="Hyperlnk"/>
          <w:szCs w:val="20"/>
        </w:rPr>
        <w:t>)</w:t>
      </w:r>
      <w:r w:rsidRPr="00D1567E">
        <w:rPr>
          <w:rFonts w:cstheme="majorHAnsi"/>
          <w:szCs w:val="20"/>
        </w:rPr>
        <w:t xml:space="preserve">. I vårt projekt vill vi gå bortom den folkbildande rollen och utmana synen på institutionerna som ”sändare” av kunskap och också utveckla institutionernas vardagspraktiker. </w:t>
      </w:r>
    </w:p>
    <w:p w14:paraId="1301D7E7" w14:textId="77777777" w:rsidR="00B024F1" w:rsidRPr="00D1567E" w:rsidRDefault="00344015" w:rsidP="00344015">
      <w:pPr>
        <w:pStyle w:val="Normalindrag"/>
        <w:ind w:firstLine="0"/>
        <w:jc w:val="left"/>
        <w:rPr>
          <w:color w:val="555555"/>
          <w:szCs w:val="20"/>
          <w:shd w:val="clear" w:color="auto" w:fill="FFFFFF"/>
        </w:rPr>
      </w:pPr>
      <w:r w:rsidRPr="00D1567E">
        <w:rPr>
          <w:rFonts w:cstheme="majorHAnsi"/>
          <w:szCs w:val="20"/>
        </w:rPr>
        <w:t>Det finns också pågående samarbeten</w:t>
      </w:r>
      <w:r w:rsidR="00B024F1" w:rsidRPr="00D1567E">
        <w:rPr>
          <w:rFonts w:cstheme="majorHAnsi"/>
          <w:szCs w:val="20"/>
        </w:rPr>
        <w:t xml:space="preserve"> mellan forskare och teaterföreningar, ett exempel är samverkan mellan </w:t>
      </w:r>
      <w:proofErr w:type="spellStart"/>
      <w:r w:rsidRPr="00D1567E">
        <w:rPr>
          <w:color w:val="555555"/>
          <w:szCs w:val="20"/>
          <w:shd w:val="clear" w:color="auto" w:fill="FFFFFF"/>
        </w:rPr>
        <w:t>PotatoPotato</w:t>
      </w:r>
      <w:proofErr w:type="spellEnd"/>
      <w:r w:rsidRPr="00D1567E">
        <w:rPr>
          <w:color w:val="555555"/>
          <w:szCs w:val="20"/>
          <w:shd w:val="clear" w:color="auto" w:fill="FFFFFF"/>
        </w:rPr>
        <w:t xml:space="preserve"> Scenkonst</w:t>
      </w:r>
      <w:r w:rsidR="00B024F1" w:rsidRPr="00D1567E">
        <w:rPr>
          <w:color w:val="555555"/>
          <w:szCs w:val="20"/>
          <w:shd w:val="clear" w:color="auto" w:fill="FFFFFF"/>
        </w:rPr>
        <w:t xml:space="preserve">, Kvinnohistoriskt museum och </w:t>
      </w:r>
      <w:proofErr w:type="spellStart"/>
      <w:r w:rsidR="00B024F1" w:rsidRPr="00D1567E">
        <w:rPr>
          <w:color w:val="555555"/>
          <w:szCs w:val="20"/>
          <w:shd w:val="clear" w:color="auto" w:fill="FFFFFF"/>
        </w:rPr>
        <w:t>FlickForsk</w:t>
      </w:r>
      <w:proofErr w:type="spellEnd"/>
      <w:r w:rsidR="00B024F1" w:rsidRPr="00D1567E">
        <w:rPr>
          <w:color w:val="555555"/>
          <w:szCs w:val="20"/>
          <w:shd w:val="clear" w:color="auto" w:fill="FFFFFF"/>
        </w:rPr>
        <w:t>! vid Umeå Universitet (</w:t>
      </w:r>
      <w:hyperlink r:id="rId18" w:history="1">
        <w:r w:rsidR="00B024F1" w:rsidRPr="00D1567E">
          <w:rPr>
            <w:rStyle w:val="Hyperlnk"/>
            <w:szCs w:val="20"/>
          </w:rPr>
          <w:t>http://www.mynewsdesk.com/se/pressreleases/det-nya-flickrummet-samtal-paa-kvinnohistoriskt-museum-1874149</w:t>
        </w:r>
      </w:hyperlink>
      <w:r w:rsidR="00B024F1" w:rsidRPr="00D1567E">
        <w:rPr>
          <w:szCs w:val="20"/>
        </w:rPr>
        <w:t xml:space="preserve">) </w:t>
      </w:r>
    </w:p>
    <w:p w14:paraId="48C46247" w14:textId="77777777" w:rsidR="00344015" w:rsidRPr="00D1567E" w:rsidRDefault="00344015" w:rsidP="00344015">
      <w:pPr>
        <w:pStyle w:val="Normalindrag"/>
        <w:ind w:firstLine="0"/>
        <w:jc w:val="left"/>
        <w:rPr>
          <w:rFonts w:cstheme="majorHAnsi"/>
          <w:szCs w:val="20"/>
        </w:rPr>
      </w:pPr>
      <w:r w:rsidRPr="00D1567E">
        <w:rPr>
          <w:rFonts w:cstheme="majorHAnsi"/>
          <w:szCs w:val="20"/>
        </w:rPr>
        <w:t xml:space="preserve">Vårt projekt </w:t>
      </w:r>
      <w:r w:rsidR="00B024F1" w:rsidRPr="00D1567E">
        <w:rPr>
          <w:rFonts w:cstheme="majorHAnsi"/>
          <w:szCs w:val="20"/>
        </w:rPr>
        <w:t>kommer vi att ta fasta på de ramverk som EU och OECD har tagit fram som nödvändiga kompetenser för att hantera framtidens utmaningar (</w:t>
      </w:r>
      <w:proofErr w:type="spellStart"/>
      <w:r w:rsidR="00B024F1" w:rsidRPr="00D1567E">
        <w:rPr>
          <w:rFonts w:cs="Arial"/>
          <w:color w:val="222222"/>
          <w:szCs w:val="20"/>
          <w:shd w:val="clear" w:color="auto" w:fill="FFFFFF"/>
        </w:rPr>
        <w:t>Voogt</w:t>
      </w:r>
      <w:proofErr w:type="spellEnd"/>
      <w:r w:rsidR="00B024F1" w:rsidRPr="00D1567E">
        <w:rPr>
          <w:rFonts w:cs="Arial"/>
          <w:color w:val="222222"/>
          <w:szCs w:val="20"/>
          <w:shd w:val="clear" w:color="auto" w:fill="FFFFFF"/>
        </w:rPr>
        <w:t xml:space="preserve">, J., &amp; </w:t>
      </w:r>
      <w:proofErr w:type="spellStart"/>
      <w:r w:rsidR="00B024F1" w:rsidRPr="00D1567E">
        <w:rPr>
          <w:rFonts w:cs="Arial"/>
          <w:color w:val="222222"/>
          <w:szCs w:val="20"/>
          <w:shd w:val="clear" w:color="auto" w:fill="FFFFFF"/>
        </w:rPr>
        <w:t>Roblin</w:t>
      </w:r>
      <w:proofErr w:type="spellEnd"/>
      <w:r w:rsidR="00B024F1" w:rsidRPr="00D1567E">
        <w:rPr>
          <w:rFonts w:cs="Arial"/>
          <w:color w:val="222222"/>
          <w:szCs w:val="20"/>
          <w:shd w:val="clear" w:color="auto" w:fill="FFFFFF"/>
        </w:rPr>
        <w:t xml:space="preserve">, N. P. 2012). Specifikt de fyra som oftast förs fram dvs. kritiskt tänkande, kreativitet, problemlösning och livslångt lärande. </w:t>
      </w:r>
    </w:p>
    <w:p w14:paraId="30FB21D3" w14:textId="77777777" w:rsidR="006E4CF3" w:rsidRPr="008B5A21" w:rsidRDefault="006E4CF3" w:rsidP="00BA5BE6">
      <w:pPr>
        <w:pStyle w:val="Rubrik2numrerad"/>
        <w:numPr>
          <w:ilvl w:val="0"/>
          <w:numId w:val="29"/>
        </w:numPr>
        <w:ind w:left="426" w:hanging="426"/>
        <w:rPr>
          <w:rFonts w:cstheme="majorHAnsi"/>
        </w:rPr>
      </w:pPr>
      <w:bookmarkStart w:id="16" w:name="_Toc381895328"/>
      <w:bookmarkStart w:id="17" w:name="_Toc382832759"/>
      <w:r w:rsidRPr="008B5A21">
        <w:rPr>
          <w:rFonts w:cstheme="majorHAnsi"/>
        </w:rPr>
        <w:t>Relationer andra aktiviteter</w:t>
      </w:r>
      <w:bookmarkEnd w:id="16"/>
      <w:bookmarkEnd w:id="17"/>
    </w:p>
    <w:p w14:paraId="03074527" w14:textId="30ACF799" w:rsidR="000F103C" w:rsidRDefault="00451A66" w:rsidP="000F103C">
      <w:pPr>
        <w:rPr>
          <w:rFonts w:cstheme="majorHAnsi"/>
          <w:szCs w:val="20"/>
        </w:rPr>
      </w:pPr>
      <w:r w:rsidRPr="00D1567E">
        <w:rPr>
          <w:rFonts w:cstheme="majorHAnsi"/>
          <w:szCs w:val="20"/>
        </w:rPr>
        <w:t xml:space="preserve">Scenkonst Västernorrland och Mittuniversitetet har sedan tidigare ett samverkansprojekt ”kulturella uttrycksformer </w:t>
      </w:r>
      <w:r w:rsidR="000F103C">
        <w:rPr>
          <w:rFonts w:cstheme="majorHAnsi"/>
          <w:szCs w:val="20"/>
        </w:rPr>
        <w:t xml:space="preserve">för lärande och kommunikation” mellan Scenkonst och Institutionen för utbildningsvetenskap. En hel del av ovanstående förslag tar sin utgångspunkt i lärdomar från det samverkansprojektet där samverkansformerna betonas. </w:t>
      </w:r>
    </w:p>
    <w:p w14:paraId="76A371DC" w14:textId="4F4C76D1" w:rsidR="000F103C" w:rsidRDefault="000F103C" w:rsidP="000F103C">
      <w:pPr>
        <w:pStyle w:val="Normalindrag"/>
        <w:ind w:firstLine="0"/>
      </w:pPr>
    </w:p>
    <w:p w14:paraId="3B23E1D4" w14:textId="010F6A55" w:rsidR="00B64583" w:rsidRPr="000F103C" w:rsidRDefault="000F103C" w:rsidP="000F103C">
      <w:pPr>
        <w:pStyle w:val="Normalindrag"/>
        <w:ind w:firstLine="0"/>
      </w:pPr>
      <w:r>
        <w:t>Det är därför också viktigt att betona att de aktiviteter som ingår är öppna och inkluderande och kan ta sin utgångspunkt i forskningsprojekt i miljöer utanför FODI och FGV (även om dessa miljöer utgör projektledare inom MIUN). B</w:t>
      </w:r>
      <w:r w:rsidR="00B64583">
        <w:t xml:space="preserve">rytningspunkter </w:t>
      </w:r>
      <w:r>
        <w:t xml:space="preserve">mellan discipliner och </w:t>
      </w:r>
      <w:r w:rsidR="00B64583">
        <w:t xml:space="preserve">transdisciplinära frågor är naturliga utgångspunkter i föreslaget projekt. </w:t>
      </w:r>
    </w:p>
    <w:p w14:paraId="0CB2F634" w14:textId="77777777" w:rsidR="006E4CF3" w:rsidRPr="008B5A21" w:rsidRDefault="006E4CF3" w:rsidP="00BA5BE6">
      <w:pPr>
        <w:pStyle w:val="Rubrik2numrerad"/>
        <w:numPr>
          <w:ilvl w:val="0"/>
          <w:numId w:val="29"/>
        </w:numPr>
        <w:ind w:left="426" w:hanging="426"/>
        <w:rPr>
          <w:rFonts w:cstheme="majorHAnsi"/>
        </w:rPr>
      </w:pPr>
      <w:bookmarkStart w:id="18" w:name="_Toc381895329"/>
      <w:bookmarkStart w:id="19" w:name="_Toc382832760"/>
      <w:r w:rsidRPr="008B5A21">
        <w:rPr>
          <w:rFonts w:cstheme="majorHAnsi"/>
        </w:rPr>
        <w:t>Partner och andra aktörer</w:t>
      </w:r>
      <w:bookmarkEnd w:id="18"/>
      <w:bookmarkEnd w:id="19"/>
    </w:p>
    <w:p w14:paraId="489BDD57" w14:textId="55C83A71" w:rsidR="00E97DF7" w:rsidRDefault="00451A66" w:rsidP="00BA5BE6">
      <w:pPr>
        <w:rPr>
          <w:rFonts w:cstheme="majorHAnsi"/>
          <w:szCs w:val="20"/>
        </w:rPr>
      </w:pPr>
      <w:r w:rsidRPr="00D1567E">
        <w:rPr>
          <w:rFonts w:cstheme="majorHAnsi"/>
          <w:szCs w:val="20"/>
        </w:rPr>
        <w:t>Kopplat till projektet kommer det bildas en referensgrupp bestående aktörer från offentliga- och privata verksamheter, exempelvis entreprenörer, kommunala bolag, fastighetsägare, kreatörer samt samhällsutvecklare.</w:t>
      </w:r>
    </w:p>
    <w:p w14:paraId="7D76E633" w14:textId="7AAA3486" w:rsidR="00B64583" w:rsidRDefault="00B64583" w:rsidP="00B64583">
      <w:pPr>
        <w:pStyle w:val="Normalindrag"/>
        <w:ind w:firstLine="0"/>
      </w:pPr>
    </w:p>
    <w:p w14:paraId="6EADEC71" w14:textId="748D9E8B" w:rsidR="00B64583" w:rsidRPr="00B64583" w:rsidRDefault="00B64583" w:rsidP="00B64583">
      <w:pPr>
        <w:pStyle w:val="Normalindrag"/>
        <w:ind w:firstLine="0"/>
      </w:pPr>
      <w:r>
        <w:t xml:space="preserve">Men utgångspunkten är också inkluderande och medskapande och de aktiviteter som lyfts och som förtydligas under </w:t>
      </w:r>
      <w:proofErr w:type="gramStart"/>
      <w:r>
        <w:t>12.</w:t>
      </w:r>
      <w:proofErr w:type="gramEnd"/>
      <w:r>
        <w:t xml:space="preserve"> nedan innebär att många olika aktörer i olika skeden kan anses vara både partner och medskapare. Aktiviteternas inneboende logik är ett </w:t>
      </w:r>
      <w:r>
        <w:lastRenderedPageBreak/>
        <w:t xml:space="preserve">utmanande av roller (såsom forskare/regissör, respondent/publik) vilket innebär att vilka som driver och vilka som följer ifrågasätts. </w:t>
      </w:r>
    </w:p>
    <w:p w14:paraId="1E873224" w14:textId="77777777" w:rsidR="00D31ACC" w:rsidRPr="008B5A21" w:rsidRDefault="00D31ACC" w:rsidP="00BA5BE6">
      <w:pPr>
        <w:pStyle w:val="Rubrik2numrerad"/>
        <w:numPr>
          <w:ilvl w:val="0"/>
          <w:numId w:val="29"/>
        </w:numPr>
        <w:ind w:left="426" w:hanging="426"/>
        <w:rPr>
          <w:rFonts w:cstheme="majorHAnsi"/>
        </w:rPr>
      </w:pPr>
      <w:bookmarkStart w:id="20" w:name="_Toc382832758"/>
      <w:r w:rsidRPr="008B5A21">
        <w:rPr>
          <w:rFonts w:cstheme="majorHAnsi"/>
        </w:rPr>
        <w:t>Kommunens nytta</w:t>
      </w:r>
    </w:p>
    <w:p w14:paraId="439B5942" w14:textId="1BD705A6" w:rsidR="00DF06EC" w:rsidRPr="005D08A5" w:rsidRDefault="003D7E76" w:rsidP="005D08A5">
      <w:pPr>
        <w:rPr>
          <w:rFonts w:cstheme="majorHAnsi"/>
          <w:szCs w:val="20"/>
        </w:rPr>
      </w:pPr>
      <w:r w:rsidRPr="00D1567E">
        <w:rPr>
          <w:rFonts w:cstheme="majorHAnsi"/>
          <w:szCs w:val="20"/>
        </w:rPr>
        <w:t xml:space="preserve">I </w:t>
      </w:r>
      <w:r w:rsidR="00DF06EC" w:rsidRPr="00D1567E">
        <w:rPr>
          <w:rFonts w:cstheme="majorHAnsi"/>
          <w:szCs w:val="20"/>
        </w:rPr>
        <w:t xml:space="preserve">Sundsvalls kommun </w:t>
      </w:r>
      <w:r w:rsidRPr="00D1567E">
        <w:rPr>
          <w:rFonts w:cstheme="majorHAnsi"/>
          <w:szCs w:val="20"/>
        </w:rPr>
        <w:t>är</w:t>
      </w:r>
      <w:r w:rsidR="00DF06EC" w:rsidRPr="00D1567E">
        <w:rPr>
          <w:rFonts w:cstheme="majorHAnsi"/>
          <w:szCs w:val="20"/>
        </w:rPr>
        <w:t xml:space="preserve"> Scenkonst Västernorrland med</w:t>
      </w:r>
      <w:r w:rsidRPr="00D1567E">
        <w:rPr>
          <w:rFonts w:cstheme="majorHAnsi"/>
          <w:szCs w:val="20"/>
        </w:rPr>
        <w:t xml:space="preserve"> sin konstnärliga verksamhet</w:t>
      </w:r>
      <w:r w:rsidR="00DF06EC" w:rsidRPr="00D1567E">
        <w:rPr>
          <w:rFonts w:cstheme="majorHAnsi"/>
          <w:szCs w:val="20"/>
        </w:rPr>
        <w:t xml:space="preserve"> en viktig spelare när det gäller att ge invånarna i Sundsvall jämlika möjligheter till personlig utveckling genom kulturupplevelser och delaktighet i kulturlivet. Det här projektet är en satsning helt i enlighet med kommunens avsikt med bolagets uppdragsformuleringar och det kommer att bidra till att utvecklingsmålen uppfylls och att jämlika villkor för kulturupplevelser, bildning och personlig utveckling hos invånarna i Sundsvall ökar. Genom en tydlig samverkan mellan kultur och akademi, som genomlyser vilkas röster som får komma till tals och vilka som kan ta del av kulturen och forskningen, kan kulturverksamheten utvecklas på ett sådant sätt att deltagandet breddas och att den än mer bidrar till ett utvecklande samhällsklimat och en attraktiv kommun som lockar fler att flytta till eller stanna kvar i kommunen.  För medborgarna innebär projektet en demokratisering av tillgången till bildning och kunskap genom att levandegöra den med konstens och kulturens uttryck. </w:t>
      </w:r>
      <w:r w:rsidR="005B3D4B" w:rsidRPr="005B3D4B">
        <w:rPr>
          <w:rFonts w:cstheme="majorHAnsi"/>
          <w:szCs w:val="20"/>
        </w:rPr>
        <w:t xml:space="preserve">Det arbete som föreslås i förstudien utgör på olika sätt en resurs för rörelse, kritiskt tänkande och förändringskraft och förmåga till motstånd mot vanmakt och antidemokratisk samhällsutveckling som samtliga är områden som hela samhället nu står inför. </w:t>
      </w:r>
      <w:r w:rsidR="00DF06EC" w:rsidRPr="00D1567E">
        <w:rPr>
          <w:rFonts w:cstheme="majorHAnsi"/>
          <w:szCs w:val="20"/>
        </w:rPr>
        <w:t xml:space="preserve">Såväl Scenkonst Västernorrland som Mittuniversitetet ökar </w:t>
      </w:r>
      <w:r w:rsidR="00B64583">
        <w:rPr>
          <w:rFonts w:cstheme="majorHAnsi"/>
          <w:szCs w:val="20"/>
        </w:rPr>
        <w:t>på så sätt sin samhällsrelevans och målbilden är att fler, och på nya sätt, tar del av såväl bildning som kultur</w:t>
      </w:r>
      <w:r w:rsidR="005B3D4B">
        <w:rPr>
          <w:rFonts w:cstheme="majorHAnsi"/>
          <w:szCs w:val="20"/>
        </w:rPr>
        <w:t xml:space="preserve"> och möjligheterna ökar för en hållbar samhällsutveckling</w:t>
      </w:r>
      <w:r w:rsidR="00B64583">
        <w:rPr>
          <w:rFonts w:cstheme="majorHAnsi"/>
          <w:szCs w:val="20"/>
        </w:rPr>
        <w:t xml:space="preserve">. </w:t>
      </w:r>
    </w:p>
    <w:bookmarkEnd w:id="20"/>
    <w:p w14:paraId="39BC0C13" w14:textId="77777777" w:rsidR="006E4CF3" w:rsidRPr="008B5A21" w:rsidRDefault="006E4CF3" w:rsidP="00BA5BE6">
      <w:pPr>
        <w:pStyle w:val="Rubrik2numrerad"/>
        <w:numPr>
          <w:ilvl w:val="0"/>
          <w:numId w:val="29"/>
        </w:numPr>
        <w:ind w:left="426" w:hanging="426"/>
        <w:rPr>
          <w:rFonts w:cstheme="majorHAnsi"/>
        </w:rPr>
      </w:pPr>
      <w:r w:rsidRPr="008B5A21">
        <w:rPr>
          <w:rFonts w:cstheme="majorHAnsi"/>
        </w:rPr>
        <w:t>Kommunikationsplan</w:t>
      </w:r>
    </w:p>
    <w:p w14:paraId="7E27F93C" w14:textId="77777777" w:rsidR="006E4CF3" w:rsidRPr="00D1567E" w:rsidRDefault="00E97DF7" w:rsidP="00BA5BE6">
      <w:pPr>
        <w:rPr>
          <w:rFonts w:cstheme="majorHAnsi"/>
          <w:szCs w:val="20"/>
        </w:rPr>
      </w:pPr>
      <w:r w:rsidRPr="00D1567E">
        <w:rPr>
          <w:rFonts w:cstheme="majorHAnsi"/>
          <w:szCs w:val="20"/>
        </w:rPr>
        <w:t xml:space="preserve">Projektet kommer att använda sig av befintlig kommunikatörskompetens kopplad till Scenkonst Västernorrland, </w:t>
      </w:r>
      <w:r w:rsidR="00E56C31" w:rsidRPr="00D1567E">
        <w:rPr>
          <w:rFonts w:cstheme="majorHAnsi"/>
          <w:szCs w:val="20"/>
        </w:rPr>
        <w:t>FGV samt FODI</w:t>
      </w:r>
      <w:r w:rsidR="0046435E" w:rsidRPr="00D1567E">
        <w:rPr>
          <w:rFonts w:cstheme="majorHAnsi"/>
          <w:szCs w:val="20"/>
        </w:rPr>
        <w:t xml:space="preserve">. Det innebär att vi kommer att nyttja redan befintliga kanaler för kommunikation, såsom befintlig webb, sociala medier och hemsida. </w:t>
      </w:r>
    </w:p>
    <w:p w14:paraId="5E9165CF" w14:textId="77777777" w:rsidR="006E4CF3" w:rsidRPr="008B5A21" w:rsidRDefault="006E4CF3" w:rsidP="00BA5BE6">
      <w:pPr>
        <w:pStyle w:val="Rubrik2numrerad"/>
        <w:numPr>
          <w:ilvl w:val="0"/>
          <w:numId w:val="29"/>
        </w:numPr>
        <w:ind w:left="426" w:hanging="426"/>
        <w:rPr>
          <w:rFonts w:cstheme="majorHAnsi"/>
        </w:rPr>
      </w:pPr>
      <w:r w:rsidRPr="008B5A21">
        <w:rPr>
          <w:rFonts w:cstheme="majorHAnsi"/>
        </w:rPr>
        <w:t>Organisation för genomförande av förstudie/projekt</w:t>
      </w:r>
    </w:p>
    <w:p w14:paraId="0AFBAF83" w14:textId="77777777" w:rsidR="00E56C31" w:rsidRPr="00D1567E" w:rsidRDefault="00E56C31" w:rsidP="00BA5BE6">
      <w:pPr>
        <w:rPr>
          <w:rFonts w:cstheme="majorHAnsi"/>
          <w:szCs w:val="20"/>
        </w:rPr>
      </w:pPr>
      <w:r w:rsidRPr="00D1567E">
        <w:rPr>
          <w:rFonts w:cstheme="majorHAnsi"/>
          <w:szCs w:val="20"/>
        </w:rPr>
        <w:t xml:space="preserve">Projektet kommer att vara organiserat genom en operativ styrgrupp som planerar och initierar aktiviteter. </w:t>
      </w:r>
      <w:r w:rsidR="005269E6" w:rsidRPr="00D1567E">
        <w:rPr>
          <w:rFonts w:cstheme="majorHAnsi"/>
          <w:szCs w:val="20"/>
        </w:rPr>
        <w:t xml:space="preserve">I styrgruppen ingår Katarina L Gidlund, Maria Grönfeldt Thörnberg, Kristoffer Berglund, Sara Selmros och Sara Nyhlén. </w:t>
      </w:r>
      <w:r w:rsidRPr="00D1567E">
        <w:rPr>
          <w:rFonts w:cstheme="majorHAnsi"/>
          <w:szCs w:val="20"/>
        </w:rPr>
        <w:t xml:space="preserve">Aktiviteterna kommer att genomföras av arbetsgrupper ihopsatta utefter behövd kompetens för den planerade aktiviteten. Arbetsgrupperna kommer således att växa fram allt eftersom aktiviteter planeras och initieras. Utöver det kommer en referensgrupp vara kopplad till projektet, referensgruppen möts 2 gånger per år tillsammans med styrgruppen. </w:t>
      </w:r>
    </w:p>
    <w:p w14:paraId="7488EAFC" w14:textId="77777777" w:rsidR="006E4CF3" w:rsidRPr="008B5A21" w:rsidRDefault="006E4CF3" w:rsidP="00BA5BE6">
      <w:pPr>
        <w:pStyle w:val="Rubrik2numrerad"/>
        <w:numPr>
          <w:ilvl w:val="0"/>
          <w:numId w:val="29"/>
        </w:numPr>
        <w:ind w:left="426" w:hanging="426"/>
        <w:rPr>
          <w:rFonts w:cstheme="majorHAnsi"/>
        </w:rPr>
      </w:pPr>
      <w:bookmarkStart w:id="21" w:name="_Toc381895336"/>
      <w:bookmarkStart w:id="22" w:name="_Toc382832763"/>
      <w:r w:rsidRPr="008B5A21">
        <w:rPr>
          <w:rFonts w:cstheme="majorHAnsi"/>
        </w:rPr>
        <w:lastRenderedPageBreak/>
        <w:t>Planerade aktiviteter, tidplan</w:t>
      </w:r>
      <w:bookmarkEnd w:id="21"/>
      <w:bookmarkEnd w:id="22"/>
      <w:r w:rsidRPr="008B5A21">
        <w:rPr>
          <w:rFonts w:cstheme="majorHAnsi"/>
        </w:rPr>
        <w:t xml:space="preserve"> och kostnader</w:t>
      </w:r>
    </w:p>
    <w:p w14:paraId="43ABC0CE" w14:textId="77777777" w:rsidR="00B024F1" w:rsidRPr="00D1567E" w:rsidRDefault="00B7457B" w:rsidP="00BA5BE6">
      <w:pPr>
        <w:rPr>
          <w:rFonts w:cstheme="majorHAnsi"/>
          <w:szCs w:val="20"/>
        </w:rPr>
      </w:pPr>
      <w:r w:rsidRPr="00D1567E">
        <w:rPr>
          <w:rFonts w:cstheme="majorHAnsi"/>
          <w:szCs w:val="20"/>
        </w:rPr>
        <w:t>Projektet är indelad i tre olika typer av aktiviteter, 1) initiering som redan är påbörjad, 2) lärande som syftar till gemensamt utforskande samt 3) Publik verksamhet.</w:t>
      </w:r>
    </w:p>
    <w:p w14:paraId="2F107109" w14:textId="77777777" w:rsidR="00B024F1" w:rsidRPr="00D1567E" w:rsidRDefault="00B024F1" w:rsidP="00B024F1">
      <w:pPr>
        <w:pStyle w:val="Normalindrag"/>
        <w:rPr>
          <w:szCs w:val="20"/>
        </w:rPr>
      </w:pPr>
      <w:r w:rsidRPr="00D1567E">
        <w:rPr>
          <w:szCs w:val="20"/>
        </w:rPr>
        <w:br w:type="page"/>
      </w:r>
    </w:p>
    <w:p w14:paraId="24CD23B6" w14:textId="77777777" w:rsidR="006E4CF3" w:rsidRPr="00D1567E" w:rsidRDefault="006E4CF3" w:rsidP="00BA5BE6">
      <w:pPr>
        <w:rPr>
          <w:rFonts w:cstheme="majorHAnsi"/>
          <w:szCs w:val="20"/>
        </w:rPr>
      </w:pPr>
    </w:p>
    <w:tbl>
      <w:tblPr>
        <w:tblW w:w="8471" w:type="dxa"/>
        <w:tblCellMar>
          <w:left w:w="10" w:type="dxa"/>
          <w:right w:w="10" w:type="dxa"/>
        </w:tblCellMar>
        <w:tblLook w:val="0000" w:firstRow="0" w:lastRow="0" w:firstColumn="0" w:lastColumn="0" w:noHBand="0" w:noVBand="0"/>
      </w:tblPr>
      <w:tblGrid>
        <w:gridCol w:w="2487"/>
        <w:gridCol w:w="3116"/>
        <w:gridCol w:w="1606"/>
        <w:gridCol w:w="1262"/>
      </w:tblGrid>
      <w:tr w:rsidR="006E4CF3" w:rsidRPr="008063F9" w14:paraId="06A4A52C" w14:textId="77777777" w:rsidTr="008063F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D4DB" w14:textId="77777777" w:rsidR="006E4CF3" w:rsidRPr="008063F9" w:rsidRDefault="006E4CF3" w:rsidP="00BA5BE6">
            <w:pPr>
              <w:rPr>
                <w:rFonts w:cstheme="majorHAnsi"/>
                <w:b/>
                <w:szCs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CA4C" w14:textId="77777777" w:rsidR="006E4CF3" w:rsidRPr="008063F9" w:rsidRDefault="00B7457B" w:rsidP="00BA5BE6">
            <w:pPr>
              <w:rPr>
                <w:rFonts w:cstheme="majorHAnsi"/>
                <w:b/>
                <w:szCs w:val="20"/>
              </w:rPr>
            </w:pPr>
            <w:r w:rsidRPr="008063F9">
              <w:rPr>
                <w:rFonts w:cstheme="majorHAnsi"/>
                <w:b/>
                <w:szCs w:val="20"/>
              </w:rPr>
              <w:t>Aktivitet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E9F73" w14:textId="77777777" w:rsidR="006E4CF3" w:rsidRPr="008063F9" w:rsidRDefault="00B7457B" w:rsidP="00BA5BE6">
            <w:pPr>
              <w:rPr>
                <w:rFonts w:cstheme="majorHAnsi"/>
                <w:b/>
                <w:szCs w:val="20"/>
              </w:rPr>
            </w:pPr>
            <w:r w:rsidRPr="008063F9">
              <w:rPr>
                <w:rFonts w:cstheme="majorHAnsi"/>
                <w:b/>
                <w:szCs w:val="20"/>
              </w:rPr>
              <w:t xml:space="preserve">Genomförande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217D074" w14:textId="77777777" w:rsidR="006E4CF3" w:rsidRPr="008063F9" w:rsidRDefault="006E4CF3" w:rsidP="00BA5BE6">
            <w:pPr>
              <w:rPr>
                <w:rFonts w:cstheme="majorHAnsi"/>
                <w:b/>
                <w:szCs w:val="20"/>
              </w:rPr>
            </w:pPr>
            <w:r w:rsidRPr="008063F9">
              <w:rPr>
                <w:rFonts w:cstheme="majorHAnsi"/>
                <w:b/>
                <w:szCs w:val="20"/>
              </w:rPr>
              <w:t xml:space="preserve"> Kostnad SEK</w:t>
            </w:r>
          </w:p>
        </w:tc>
      </w:tr>
      <w:tr w:rsidR="006E4CF3" w:rsidRPr="008063F9" w14:paraId="1E7C0695" w14:textId="77777777" w:rsidTr="008063F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30D8" w14:textId="77777777" w:rsidR="006E4CF3" w:rsidRPr="008063F9" w:rsidRDefault="00B7457B" w:rsidP="00BA5BE6">
            <w:pPr>
              <w:rPr>
                <w:rFonts w:cstheme="majorHAnsi"/>
                <w:szCs w:val="20"/>
              </w:rPr>
            </w:pPr>
            <w:r w:rsidRPr="008063F9">
              <w:rPr>
                <w:rFonts w:cstheme="majorHAnsi"/>
                <w:szCs w:val="20"/>
              </w:rPr>
              <w:t xml:space="preserve">Initiering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C096" w14:textId="77777777" w:rsidR="00B7457B" w:rsidRPr="008063F9" w:rsidRDefault="00B7457B" w:rsidP="00BA5BE6">
            <w:pPr>
              <w:pStyle w:val="Liststycke"/>
              <w:numPr>
                <w:ilvl w:val="0"/>
                <w:numId w:val="31"/>
              </w:numPr>
              <w:rPr>
                <w:rFonts w:asciiTheme="minorHAnsi" w:hAnsiTheme="minorHAnsi" w:cstheme="majorHAnsi"/>
                <w:sz w:val="20"/>
                <w:szCs w:val="20"/>
              </w:rPr>
            </w:pPr>
            <w:r w:rsidRPr="008063F9">
              <w:rPr>
                <w:rFonts w:asciiTheme="minorHAnsi" w:hAnsiTheme="minorHAnsi" w:cstheme="majorHAnsi"/>
                <w:sz w:val="20"/>
                <w:szCs w:val="20"/>
              </w:rPr>
              <w:t>Studiebesök</w:t>
            </w:r>
          </w:p>
          <w:p w14:paraId="6E38068B" w14:textId="77777777" w:rsidR="00B7457B" w:rsidRPr="008063F9" w:rsidRDefault="00B7457B" w:rsidP="00BA5BE6">
            <w:pPr>
              <w:pStyle w:val="Liststycke"/>
              <w:numPr>
                <w:ilvl w:val="0"/>
                <w:numId w:val="31"/>
              </w:numPr>
              <w:rPr>
                <w:rFonts w:asciiTheme="minorHAnsi" w:hAnsiTheme="minorHAnsi" w:cstheme="majorHAnsi"/>
                <w:sz w:val="20"/>
                <w:szCs w:val="20"/>
              </w:rPr>
            </w:pPr>
            <w:r w:rsidRPr="008063F9">
              <w:rPr>
                <w:rFonts w:asciiTheme="minorHAnsi" w:hAnsiTheme="minorHAnsi" w:cstheme="majorHAnsi"/>
                <w:sz w:val="20"/>
                <w:szCs w:val="20"/>
              </w:rPr>
              <w:t>Arbetsplatsträffar</w:t>
            </w:r>
          </w:p>
          <w:p w14:paraId="765FEA58" w14:textId="77777777" w:rsidR="00B7457B" w:rsidRPr="008063F9" w:rsidRDefault="00B7457B" w:rsidP="00BA5BE6">
            <w:pPr>
              <w:pStyle w:val="Normalindrag"/>
              <w:numPr>
                <w:ilvl w:val="0"/>
                <w:numId w:val="31"/>
              </w:numPr>
              <w:jc w:val="left"/>
              <w:rPr>
                <w:rFonts w:cstheme="majorHAnsi"/>
                <w:szCs w:val="20"/>
              </w:rPr>
            </w:pPr>
            <w:r w:rsidRPr="008063F9">
              <w:rPr>
                <w:rFonts w:cstheme="majorHAnsi"/>
                <w:szCs w:val="20"/>
              </w:rPr>
              <w:t>Kompetenskartläggande dialoger</w:t>
            </w:r>
          </w:p>
          <w:p w14:paraId="58AE28E1" w14:textId="77777777" w:rsidR="00BD2DFE" w:rsidRPr="008063F9" w:rsidRDefault="00BD2DFE" w:rsidP="00BA5BE6">
            <w:pPr>
              <w:pStyle w:val="Normalindrag"/>
              <w:ind w:left="720" w:firstLine="0"/>
              <w:jc w:val="left"/>
              <w:rPr>
                <w:rFonts w:cstheme="majorHAnsi"/>
                <w:szCs w:val="20"/>
              </w:rPr>
            </w:pPr>
          </w:p>
          <w:p w14:paraId="2C6323C5" w14:textId="77777777" w:rsidR="00766556" w:rsidRPr="008063F9" w:rsidRDefault="00766556" w:rsidP="00BA5BE6">
            <w:pPr>
              <w:pStyle w:val="Normalindrag"/>
              <w:numPr>
                <w:ilvl w:val="0"/>
                <w:numId w:val="31"/>
              </w:numPr>
              <w:jc w:val="left"/>
              <w:rPr>
                <w:rFonts w:cstheme="majorHAnsi"/>
                <w:szCs w:val="20"/>
              </w:rPr>
            </w:pPr>
            <w:r w:rsidRPr="008063F9">
              <w:rPr>
                <w:rFonts w:cstheme="majorHAnsi"/>
                <w:szCs w:val="20"/>
              </w:rPr>
              <w:t xml:space="preserve">Delta vid </w:t>
            </w:r>
            <w:proofErr w:type="spellStart"/>
            <w:r w:rsidRPr="008063F9">
              <w:rPr>
                <w:rFonts w:cstheme="majorHAnsi"/>
                <w:szCs w:val="20"/>
              </w:rPr>
              <w:t>melting</w:t>
            </w:r>
            <w:proofErr w:type="spellEnd"/>
            <w:r w:rsidRPr="008063F9">
              <w:rPr>
                <w:rFonts w:cstheme="majorHAnsi"/>
                <w:szCs w:val="20"/>
              </w:rPr>
              <w:t xml:space="preserve"> </w:t>
            </w:r>
            <w:proofErr w:type="spellStart"/>
            <w:r w:rsidRPr="008063F9">
              <w:rPr>
                <w:rFonts w:cstheme="majorHAnsi"/>
                <w:szCs w:val="20"/>
              </w:rPr>
              <w:t>point</w:t>
            </w:r>
            <w:proofErr w:type="spellEnd"/>
            <w:r w:rsidRPr="008063F9">
              <w:rPr>
                <w:rFonts w:cstheme="majorHAnsi"/>
                <w:szCs w:val="20"/>
              </w:rPr>
              <w:t xml:space="preserve"> tillsammans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02D9" w14:textId="77777777" w:rsidR="006E4CF3" w:rsidRPr="008063F9" w:rsidRDefault="00B7457B" w:rsidP="00BA5BE6">
            <w:pPr>
              <w:rPr>
                <w:rFonts w:cstheme="majorHAnsi"/>
                <w:szCs w:val="20"/>
              </w:rPr>
            </w:pPr>
            <w:r w:rsidRPr="008063F9">
              <w:rPr>
                <w:rFonts w:cstheme="majorHAnsi"/>
                <w:szCs w:val="20"/>
              </w:rPr>
              <w:t xml:space="preserve">Påbörjade ht 2019, </w:t>
            </w:r>
            <w:proofErr w:type="spellStart"/>
            <w:r w:rsidR="00E56C31" w:rsidRPr="008063F9">
              <w:rPr>
                <w:rFonts w:cstheme="majorHAnsi"/>
                <w:szCs w:val="20"/>
              </w:rPr>
              <w:t>vt</w:t>
            </w:r>
            <w:proofErr w:type="spellEnd"/>
            <w:r w:rsidRPr="008063F9">
              <w:rPr>
                <w:rFonts w:cstheme="majorHAnsi"/>
                <w:szCs w:val="20"/>
              </w:rPr>
              <w:t xml:space="preserve"> 202</w:t>
            </w:r>
            <w:r w:rsidR="00E56C31" w:rsidRPr="008063F9">
              <w:rPr>
                <w:rFonts w:cstheme="majorHAnsi"/>
                <w:szCs w:val="20"/>
              </w:rPr>
              <w:t>1</w:t>
            </w:r>
          </w:p>
          <w:p w14:paraId="685A2734" w14:textId="77777777" w:rsidR="00B7457B" w:rsidRPr="008063F9" w:rsidRDefault="00B7457B" w:rsidP="00BA5BE6">
            <w:pPr>
              <w:pStyle w:val="Normalindrag"/>
              <w:ind w:firstLine="0"/>
              <w:jc w:val="left"/>
              <w:rPr>
                <w:rFonts w:cstheme="majorHAnsi"/>
                <w:szCs w:val="20"/>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59EF724" w14:textId="77777777" w:rsidR="006E4CF3" w:rsidRPr="008063F9" w:rsidRDefault="006E4CF3" w:rsidP="00BA5BE6">
            <w:pPr>
              <w:rPr>
                <w:rFonts w:cstheme="majorHAnsi"/>
                <w:szCs w:val="20"/>
              </w:rPr>
            </w:pPr>
          </w:p>
        </w:tc>
      </w:tr>
      <w:tr w:rsidR="006E4CF3" w:rsidRPr="008063F9" w14:paraId="4660C631" w14:textId="77777777" w:rsidTr="008063F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4831" w14:textId="77777777" w:rsidR="006E4CF3" w:rsidRPr="008063F9" w:rsidRDefault="00B7457B" w:rsidP="00BA5BE6">
            <w:pPr>
              <w:rPr>
                <w:rFonts w:cstheme="majorHAnsi"/>
                <w:szCs w:val="20"/>
              </w:rPr>
            </w:pPr>
            <w:r w:rsidRPr="008063F9">
              <w:rPr>
                <w:rFonts w:cstheme="majorHAnsi"/>
                <w:szCs w:val="20"/>
              </w:rPr>
              <w:t xml:space="preserve">Lärande, gemensamt utforskande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2CE9" w14:textId="6402336E" w:rsidR="00B7457B" w:rsidRPr="008063F9" w:rsidRDefault="00AE269D" w:rsidP="00BA5BE6">
            <w:pPr>
              <w:pStyle w:val="Liststycke"/>
              <w:numPr>
                <w:ilvl w:val="0"/>
                <w:numId w:val="31"/>
              </w:numPr>
              <w:rPr>
                <w:rFonts w:asciiTheme="minorHAnsi" w:hAnsiTheme="minorHAnsi" w:cstheme="majorHAnsi"/>
                <w:sz w:val="20"/>
                <w:szCs w:val="20"/>
              </w:rPr>
            </w:pPr>
            <w:r w:rsidRPr="008063F9">
              <w:rPr>
                <w:rFonts w:asciiTheme="minorHAnsi" w:hAnsiTheme="minorHAnsi" w:cstheme="majorHAnsi"/>
                <w:sz w:val="20"/>
                <w:szCs w:val="20"/>
              </w:rPr>
              <w:t>”</w:t>
            </w:r>
            <w:r w:rsidR="00B7457B" w:rsidRPr="008063F9">
              <w:rPr>
                <w:rFonts w:asciiTheme="minorHAnsi" w:hAnsiTheme="minorHAnsi" w:cstheme="majorHAnsi"/>
                <w:sz w:val="20"/>
                <w:szCs w:val="20"/>
              </w:rPr>
              <w:t>100 Biljetter</w:t>
            </w:r>
            <w:r w:rsidRPr="008063F9">
              <w:rPr>
                <w:rFonts w:asciiTheme="minorHAnsi" w:hAnsiTheme="minorHAnsi" w:cstheme="majorHAnsi"/>
                <w:sz w:val="20"/>
                <w:szCs w:val="20"/>
              </w:rPr>
              <w:t>” (avsätta 100 biljetter vid föreställning, bjuda in studenter, träffa musiker, skådespelare, regissörer och prata om kreativitet)</w:t>
            </w:r>
          </w:p>
          <w:p w14:paraId="77EAA774" w14:textId="77777777" w:rsidR="00B7457B" w:rsidRPr="008063F9" w:rsidRDefault="00B7457B" w:rsidP="00BA5BE6">
            <w:pPr>
              <w:pStyle w:val="Liststycke"/>
              <w:numPr>
                <w:ilvl w:val="0"/>
                <w:numId w:val="31"/>
              </w:numPr>
              <w:rPr>
                <w:rFonts w:asciiTheme="minorHAnsi" w:hAnsiTheme="minorHAnsi" w:cstheme="majorHAnsi"/>
                <w:sz w:val="20"/>
                <w:szCs w:val="20"/>
              </w:rPr>
            </w:pPr>
            <w:r w:rsidRPr="008063F9">
              <w:rPr>
                <w:rFonts w:asciiTheme="minorHAnsi" w:hAnsiTheme="minorHAnsi" w:cstheme="majorHAnsi"/>
                <w:sz w:val="20"/>
                <w:szCs w:val="20"/>
              </w:rPr>
              <w:t>Forskare följer</w:t>
            </w:r>
            <w:r w:rsidR="00766556" w:rsidRPr="008063F9">
              <w:rPr>
                <w:rFonts w:asciiTheme="minorHAnsi" w:hAnsiTheme="minorHAnsi" w:cstheme="majorHAnsi"/>
                <w:sz w:val="20"/>
                <w:szCs w:val="20"/>
              </w:rPr>
              <w:t xml:space="preserve"> en teaterproduktion</w:t>
            </w:r>
          </w:p>
          <w:p w14:paraId="002711EB" w14:textId="77777777" w:rsidR="00B7457B" w:rsidRPr="008063F9" w:rsidRDefault="00B7457B" w:rsidP="00BA5BE6">
            <w:pPr>
              <w:pStyle w:val="Liststycke"/>
              <w:numPr>
                <w:ilvl w:val="0"/>
                <w:numId w:val="31"/>
              </w:numPr>
              <w:rPr>
                <w:rFonts w:asciiTheme="minorHAnsi" w:hAnsiTheme="minorHAnsi" w:cstheme="majorHAnsi"/>
                <w:sz w:val="20"/>
                <w:szCs w:val="20"/>
              </w:rPr>
            </w:pPr>
            <w:r w:rsidRPr="008063F9">
              <w:rPr>
                <w:rFonts w:asciiTheme="minorHAnsi" w:hAnsiTheme="minorHAnsi" w:cstheme="majorHAnsi"/>
                <w:sz w:val="20"/>
                <w:szCs w:val="20"/>
              </w:rPr>
              <w:t>Forskningsresultat som input i produktioner</w:t>
            </w:r>
          </w:p>
          <w:p w14:paraId="75E712C0" w14:textId="77777777" w:rsidR="00766556" w:rsidRPr="008063F9" w:rsidRDefault="00BD2DFE" w:rsidP="00BA5BE6">
            <w:pPr>
              <w:pStyle w:val="Liststycke"/>
              <w:numPr>
                <w:ilvl w:val="0"/>
                <w:numId w:val="31"/>
              </w:numPr>
              <w:rPr>
                <w:rFonts w:asciiTheme="minorHAnsi" w:hAnsiTheme="minorHAnsi" w:cstheme="majorHAnsi"/>
                <w:sz w:val="20"/>
                <w:szCs w:val="20"/>
              </w:rPr>
            </w:pPr>
            <w:r w:rsidRPr="008063F9">
              <w:rPr>
                <w:rFonts w:asciiTheme="minorHAnsi" w:hAnsiTheme="minorHAnsi" w:cstheme="majorHAnsi"/>
                <w:sz w:val="20"/>
                <w:szCs w:val="20"/>
              </w:rPr>
              <w:t>Aktiviteter för publikutveckling</w:t>
            </w:r>
          </w:p>
          <w:p w14:paraId="3CC73A4D" w14:textId="77777777" w:rsidR="00766556" w:rsidRPr="008063F9" w:rsidRDefault="00766556" w:rsidP="00BA5BE6">
            <w:pPr>
              <w:pStyle w:val="Liststycke"/>
              <w:numPr>
                <w:ilvl w:val="0"/>
                <w:numId w:val="31"/>
              </w:numPr>
              <w:rPr>
                <w:rFonts w:asciiTheme="minorHAnsi" w:hAnsiTheme="minorHAnsi" w:cstheme="majorHAnsi"/>
                <w:sz w:val="20"/>
                <w:szCs w:val="20"/>
              </w:rPr>
            </w:pPr>
            <w:r w:rsidRPr="008063F9">
              <w:rPr>
                <w:rFonts w:asciiTheme="minorHAnsi" w:hAnsiTheme="minorHAnsi" w:cstheme="majorHAnsi"/>
                <w:sz w:val="20"/>
                <w:szCs w:val="20"/>
              </w:rPr>
              <w:t xml:space="preserve">Analysera och förnya skapandeprocesser inom dansen </w:t>
            </w:r>
          </w:p>
          <w:p w14:paraId="42146913" w14:textId="77777777" w:rsidR="00B7457B" w:rsidRPr="008063F9" w:rsidRDefault="00B7457B" w:rsidP="00BA5BE6">
            <w:pPr>
              <w:pStyle w:val="Normalindrag"/>
              <w:ind w:firstLine="0"/>
              <w:jc w:val="left"/>
              <w:rPr>
                <w:rFonts w:cstheme="majorHAnsi"/>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FD439" w14:textId="77777777" w:rsidR="006E4CF3" w:rsidRPr="008063F9" w:rsidRDefault="00B7457B" w:rsidP="00BA5BE6">
            <w:pPr>
              <w:rPr>
                <w:rFonts w:cstheme="majorHAnsi"/>
                <w:szCs w:val="20"/>
              </w:rPr>
            </w:pPr>
            <w:r w:rsidRPr="008063F9">
              <w:rPr>
                <w:rFonts w:cstheme="majorHAnsi"/>
                <w:szCs w:val="20"/>
              </w:rPr>
              <w:t xml:space="preserve">Påbörjas </w:t>
            </w:r>
            <w:proofErr w:type="spellStart"/>
            <w:r w:rsidRPr="008063F9">
              <w:rPr>
                <w:rFonts w:cstheme="majorHAnsi"/>
                <w:szCs w:val="20"/>
              </w:rPr>
              <w:t>vt</w:t>
            </w:r>
            <w:proofErr w:type="spellEnd"/>
            <w:r w:rsidRPr="008063F9">
              <w:rPr>
                <w:rFonts w:cstheme="majorHAnsi"/>
                <w:szCs w:val="20"/>
              </w:rPr>
              <w:t xml:space="preserve"> 202</w:t>
            </w:r>
            <w:r w:rsidR="00E56C31" w:rsidRPr="008063F9">
              <w:rPr>
                <w:rFonts w:cstheme="majorHAnsi"/>
                <w:szCs w:val="20"/>
              </w:rPr>
              <w:t>1</w:t>
            </w:r>
            <w:r w:rsidRPr="008063F9">
              <w:rPr>
                <w:rFonts w:cstheme="majorHAnsi"/>
                <w:szCs w:val="20"/>
              </w:rPr>
              <w:t xml:space="preserve"> avslutas höst 202</w:t>
            </w:r>
            <w:r w:rsidR="00E56C31" w:rsidRPr="008063F9">
              <w:rPr>
                <w:rFonts w:cstheme="majorHAnsi"/>
                <w:szCs w:val="20"/>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E4D4BC7" w14:textId="77777777" w:rsidR="006E4CF3" w:rsidRPr="008063F9" w:rsidRDefault="006E4CF3" w:rsidP="00BA5BE6">
            <w:pPr>
              <w:rPr>
                <w:rFonts w:cstheme="majorHAnsi"/>
                <w:szCs w:val="20"/>
              </w:rPr>
            </w:pPr>
          </w:p>
        </w:tc>
      </w:tr>
      <w:tr w:rsidR="006E4CF3" w:rsidRPr="008063F9" w14:paraId="1F488CD8" w14:textId="77777777" w:rsidTr="008063F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28C9" w14:textId="77777777" w:rsidR="006E4CF3" w:rsidRPr="008063F9" w:rsidRDefault="00766556" w:rsidP="00BA5BE6">
            <w:pPr>
              <w:rPr>
                <w:rFonts w:cstheme="majorHAnsi"/>
                <w:szCs w:val="20"/>
              </w:rPr>
            </w:pPr>
            <w:r w:rsidRPr="008063F9">
              <w:rPr>
                <w:rFonts w:cstheme="majorHAnsi"/>
                <w:szCs w:val="20"/>
              </w:rPr>
              <w:t>Publika aktiviteter</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5878" w14:textId="569F8148" w:rsidR="006E4CF3" w:rsidRPr="008063F9" w:rsidRDefault="00766556" w:rsidP="00BA5BE6">
            <w:pPr>
              <w:pStyle w:val="Liststycke"/>
              <w:numPr>
                <w:ilvl w:val="0"/>
                <w:numId w:val="33"/>
              </w:numPr>
              <w:rPr>
                <w:rFonts w:asciiTheme="minorHAnsi" w:hAnsiTheme="minorHAnsi" w:cstheme="majorHAnsi"/>
                <w:sz w:val="20"/>
                <w:szCs w:val="20"/>
              </w:rPr>
            </w:pPr>
            <w:r w:rsidRPr="008063F9">
              <w:rPr>
                <w:rFonts w:asciiTheme="minorHAnsi" w:hAnsiTheme="minorHAnsi" w:cstheme="majorHAnsi"/>
                <w:sz w:val="20"/>
                <w:szCs w:val="20"/>
              </w:rPr>
              <w:t>Mötesplats i sin tid</w:t>
            </w:r>
            <w:r w:rsidR="00AE269D" w:rsidRPr="008063F9">
              <w:rPr>
                <w:rFonts w:asciiTheme="minorHAnsi" w:hAnsiTheme="minorHAnsi" w:cstheme="majorHAnsi"/>
                <w:sz w:val="20"/>
                <w:szCs w:val="20"/>
              </w:rPr>
              <w:t xml:space="preserve"> (teater + föreläsning av forskare + middag)</w:t>
            </w:r>
          </w:p>
          <w:p w14:paraId="78D3EF4C" w14:textId="77777777" w:rsidR="00766556" w:rsidRPr="008063F9" w:rsidRDefault="00766556" w:rsidP="00BA5BE6">
            <w:pPr>
              <w:pStyle w:val="Normalindrag"/>
              <w:numPr>
                <w:ilvl w:val="0"/>
                <w:numId w:val="33"/>
              </w:numPr>
              <w:jc w:val="left"/>
              <w:rPr>
                <w:rFonts w:eastAsia="Calibri" w:cstheme="majorHAnsi"/>
                <w:szCs w:val="20"/>
                <w:lang w:eastAsia="en-US"/>
              </w:rPr>
            </w:pPr>
            <w:proofErr w:type="spellStart"/>
            <w:r w:rsidRPr="008063F9">
              <w:rPr>
                <w:rFonts w:eastAsia="Calibri" w:cstheme="majorHAnsi"/>
                <w:szCs w:val="20"/>
                <w:lang w:eastAsia="en-US"/>
              </w:rPr>
              <w:t>Performance</w:t>
            </w:r>
            <w:proofErr w:type="spellEnd"/>
            <w:r w:rsidRPr="008063F9">
              <w:rPr>
                <w:rFonts w:eastAsia="Calibri" w:cstheme="majorHAnsi"/>
                <w:szCs w:val="20"/>
                <w:lang w:eastAsia="en-US"/>
              </w:rPr>
              <w:t xml:space="preserve"> </w:t>
            </w:r>
            <w:proofErr w:type="spellStart"/>
            <w:r w:rsidRPr="008063F9">
              <w:rPr>
                <w:rFonts w:eastAsia="Calibri" w:cstheme="majorHAnsi"/>
                <w:szCs w:val="20"/>
                <w:lang w:eastAsia="en-US"/>
              </w:rPr>
              <w:t>lecture</w:t>
            </w:r>
            <w:proofErr w:type="spellEnd"/>
          </w:p>
          <w:p w14:paraId="7590328A" w14:textId="77777777" w:rsidR="00766556" w:rsidRPr="008063F9" w:rsidRDefault="00766556" w:rsidP="00BA5BE6">
            <w:pPr>
              <w:pStyle w:val="Normalindrag"/>
              <w:ind w:left="360" w:firstLine="0"/>
              <w:jc w:val="left"/>
              <w:rPr>
                <w:rFonts w:eastAsia="Calibri" w:cstheme="majorHAnsi"/>
                <w:szCs w:val="20"/>
                <w:lang w:eastAsia="en-US"/>
              </w:rPr>
            </w:pPr>
          </w:p>
          <w:p w14:paraId="37EFC2C2" w14:textId="77777777" w:rsidR="00766556" w:rsidRPr="008063F9" w:rsidRDefault="00766556" w:rsidP="00BA5BE6">
            <w:pPr>
              <w:pStyle w:val="Normalindrag"/>
              <w:numPr>
                <w:ilvl w:val="0"/>
                <w:numId w:val="33"/>
              </w:numPr>
              <w:jc w:val="left"/>
              <w:rPr>
                <w:rFonts w:eastAsia="Calibri" w:cstheme="majorHAnsi"/>
                <w:szCs w:val="20"/>
                <w:lang w:eastAsia="en-US"/>
              </w:rPr>
            </w:pPr>
            <w:r w:rsidRPr="008063F9">
              <w:rPr>
                <w:rFonts w:eastAsia="Calibri" w:cstheme="majorHAnsi"/>
                <w:szCs w:val="20"/>
                <w:lang w:eastAsia="en-US"/>
              </w:rPr>
              <w:t>Windows-inspirerade scenkonstföreläsningar</w:t>
            </w:r>
          </w:p>
          <w:p w14:paraId="040F523D" w14:textId="77777777" w:rsidR="00766556" w:rsidRPr="008063F9" w:rsidRDefault="00766556" w:rsidP="00BA5BE6">
            <w:pPr>
              <w:pStyle w:val="Normalindrag"/>
              <w:ind w:firstLine="0"/>
              <w:jc w:val="left"/>
              <w:rPr>
                <w:rFonts w:cstheme="majorHAnsi"/>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A5C1" w14:textId="77777777" w:rsidR="006E4CF3" w:rsidRPr="008063F9" w:rsidRDefault="00E56C31" w:rsidP="00BA5BE6">
            <w:pPr>
              <w:rPr>
                <w:rFonts w:cstheme="majorHAnsi"/>
                <w:szCs w:val="20"/>
              </w:rPr>
            </w:pPr>
            <w:r w:rsidRPr="008063F9">
              <w:rPr>
                <w:rFonts w:cstheme="majorHAnsi"/>
                <w:szCs w:val="20"/>
              </w:rPr>
              <w:lastRenderedPageBreak/>
              <w:t xml:space="preserve">Påbörjas </w:t>
            </w:r>
            <w:proofErr w:type="spellStart"/>
            <w:r w:rsidRPr="008063F9">
              <w:rPr>
                <w:rFonts w:cstheme="majorHAnsi"/>
                <w:szCs w:val="20"/>
              </w:rPr>
              <w:t>vt</w:t>
            </w:r>
            <w:proofErr w:type="spellEnd"/>
            <w:r w:rsidRPr="008063F9">
              <w:rPr>
                <w:rFonts w:cstheme="majorHAnsi"/>
                <w:szCs w:val="20"/>
              </w:rPr>
              <w:t xml:space="preserve"> 2021 avslutas och genomförs ht 2021</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5E2DD4C6" w14:textId="77777777" w:rsidR="006E4CF3" w:rsidRPr="008063F9" w:rsidRDefault="006E4CF3" w:rsidP="00BA5BE6">
            <w:pPr>
              <w:rPr>
                <w:rFonts w:cstheme="majorHAnsi"/>
                <w:szCs w:val="20"/>
              </w:rPr>
            </w:pPr>
          </w:p>
        </w:tc>
      </w:tr>
      <w:tr w:rsidR="00BA5BE6" w:rsidRPr="008063F9" w14:paraId="59F6E38C" w14:textId="77777777" w:rsidTr="008063F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F0" w14:textId="77777777" w:rsidR="00BA5BE6" w:rsidRPr="008063F9" w:rsidRDefault="00BA5BE6" w:rsidP="00BA5BE6">
            <w:pPr>
              <w:rPr>
                <w:rFonts w:cstheme="majorHAnsi"/>
                <w:szCs w:val="20"/>
              </w:rPr>
            </w:pPr>
            <w:r w:rsidRPr="008063F9">
              <w:rPr>
                <w:rFonts w:cstheme="majorHAnsi"/>
                <w:szCs w:val="20"/>
              </w:rPr>
              <w:t>Avrapportering</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1F11" w14:textId="77777777" w:rsidR="00BA5BE6" w:rsidRPr="008063F9" w:rsidRDefault="00BA5BE6" w:rsidP="00BA5BE6">
            <w:pPr>
              <w:pStyle w:val="Liststycke"/>
              <w:numPr>
                <w:ilvl w:val="0"/>
                <w:numId w:val="33"/>
              </w:numPr>
              <w:rPr>
                <w:rFonts w:asciiTheme="minorHAnsi" w:hAnsiTheme="minorHAnsi" w:cstheme="majorHAnsi"/>
                <w:sz w:val="20"/>
                <w:szCs w:val="20"/>
              </w:rPr>
            </w:pPr>
            <w:r w:rsidRPr="008063F9">
              <w:rPr>
                <w:rFonts w:asciiTheme="minorHAnsi" w:hAnsiTheme="minorHAnsi" w:cstheme="majorHAnsi"/>
                <w:sz w:val="20"/>
                <w:szCs w:val="20"/>
              </w:rPr>
              <w:t>Författande av slutrapport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1ACC2" w14:textId="77777777" w:rsidR="00BA5BE6" w:rsidRPr="008063F9" w:rsidRDefault="00BA5BE6" w:rsidP="00BA5BE6">
            <w:pPr>
              <w:rPr>
                <w:rFonts w:cstheme="majorHAnsi"/>
                <w:szCs w:val="20"/>
              </w:rPr>
            </w:pPr>
            <w:r w:rsidRPr="008063F9">
              <w:rPr>
                <w:rFonts w:cstheme="majorHAnsi"/>
                <w:szCs w:val="20"/>
              </w:rPr>
              <w:t>Ht 2021</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CDD89A8" w14:textId="77777777" w:rsidR="00BA5BE6" w:rsidRPr="008063F9" w:rsidRDefault="00BA5BE6" w:rsidP="00BA5BE6">
            <w:pPr>
              <w:rPr>
                <w:rFonts w:cstheme="majorHAnsi"/>
                <w:szCs w:val="20"/>
              </w:rPr>
            </w:pPr>
          </w:p>
        </w:tc>
      </w:tr>
      <w:tr w:rsidR="00766556" w:rsidRPr="00D1567E" w14:paraId="5688B80A" w14:textId="77777777" w:rsidTr="008063F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452E4" w14:textId="77777777" w:rsidR="00766556" w:rsidRPr="008063F9" w:rsidRDefault="00766556" w:rsidP="00BA5BE6">
            <w:pPr>
              <w:rPr>
                <w:rFonts w:cstheme="majorHAnsi"/>
                <w:szCs w:val="20"/>
              </w:rPr>
            </w:pPr>
            <w:r w:rsidRPr="008063F9">
              <w:rPr>
                <w:rFonts w:cstheme="majorHAnsi"/>
                <w:szCs w:val="20"/>
              </w:rPr>
              <w:t>Summa: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CD749" w14:textId="77777777" w:rsidR="00766556" w:rsidRPr="008063F9" w:rsidRDefault="00766556" w:rsidP="00BA5BE6">
            <w:pPr>
              <w:rPr>
                <w:rFonts w:cstheme="majorHAnsi"/>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D912" w14:textId="77777777" w:rsidR="00766556" w:rsidRPr="008063F9" w:rsidRDefault="00766556" w:rsidP="00BA5BE6">
            <w:pPr>
              <w:rPr>
                <w:rFonts w:cstheme="majorHAnsi"/>
                <w:szCs w:val="20"/>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413614D" w14:textId="293576B2" w:rsidR="00766556" w:rsidRPr="008063F9" w:rsidRDefault="008063F9" w:rsidP="00BA5BE6">
            <w:pPr>
              <w:rPr>
                <w:rFonts w:cstheme="majorHAnsi"/>
                <w:szCs w:val="20"/>
              </w:rPr>
            </w:pPr>
            <w:r>
              <w:rPr>
                <w:rFonts w:cstheme="majorHAnsi"/>
                <w:szCs w:val="20"/>
              </w:rPr>
              <w:t>892 516</w:t>
            </w:r>
          </w:p>
        </w:tc>
      </w:tr>
    </w:tbl>
    <w:p w14:paraId="56093524" w14:textId="77777777" w:rsidR="006E4CF3" w:rsidRPr="008B5A21" w:rsidRDefault="006E4CF3" w:rsidP="008B5A21">
      <w:pPr>
        <w:pStyle w:val="Rubrik2numrerad"/>
        <w:numPr>
          <w:ilvl w:val="0"/>
          <w:numId w:val="29"/>
        </w:numPr>
        <w:ind w:left="426" w:hanging="426"/>
        <w:rPr>
          <w:rFonts w:cstheme="majorHAnsi"/>
        </w:rPr>
      </w:pPr>
      <w:bookmarkStart w:id="23" w:name="_Toc381895335"/>
      <w:bookmarkStart w:id="24" w:name="_Toc382832764"/>
      <w:r w:rsidRPr="008B5A21">
        <w:rPr>
          <w:rFonts w:cstheme="majorHAnsi"/>
        </w:rPr>
        <w:t>Risker</w:t>
      </w:r>
      <w:bookmarkEnd w:id="23"/>
      <w:bookmarkEnd w:id="24"/>
    </w:p>
    <w:p w14:paraId="3A489A4B" w14:textId="77777777" w:rsidR="006E4CF3" w:rsidRPr="00D1567E" w:rsidRDefault="006E4CF3" w:rsidP="00BA5BE6">
      <w:pPr>
        <w:rPr>
          <w:rFonts w:cstheme="majorHAnsi"/>
          <w:szCs w:val="20"/>
        </w:rPr>
      </w:pPr>
      <w:r w:rsidRPr="00D1567E">
        <w:rPr>
          <w:rFonts w:cstheme="majorHAnsi"/>
          <w:szCs w:val="20"/>
        </w:rPr>
        <w:t>Beskriv de större risker som finns för förstudien. Beskriv åtgärder för att reducera att de inträffar.</w:t>
      </w:r>
    </w:p>
    <w:tbl>
      <w:tblPr>
        <w:tblW w:w="8560" w:type="dxa"/>
        <w:tblCellMar>
          <w:left w:w="10" w:type="dxa"/>
          <w:right w:w="10" w:type="dxa"/>
        </w:tblCellMar>
        <w:tblLook w:val="0000" w:firstRow="0" w:lastRow="0" w:firstColumn="0" w:lastColumn="0" w:noHBand="0" w:noVBand="0"/>
      </w:tblPr>
      <w:tblGrid>
        <w:gridCol w:w="4216"/>
        <w:gridCol w:w="4344"/>
      </w:tblGrid>
      <w:tr w:rsidR="006E4CF3" w:rsidRPr="00D1567E" w14:paraId="19269A91"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FE86" w14:textId="77777777" w:rsidR="006E4CF3" w:rsidRPr="00D1567E" w:rsidRDefault="006E4CF3" w:rsidP="00BA5BE6">
            <w:pPr>
              <w:rPr>
                <w:rFonts w:cstheme="majorHAnsi"/>
                <w:b/>
                <w:szCs w:val="20"/>
              </w:rPr>
            </w:pPr>
            <w:r w:rsidRPr="00D1567E">
              <w:rPr>
                <w:rFonts w:cstheme="majorHAnsi"/>
                <w:b/>
                <w:szCs w:val="20"/>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4E6" w14:textId="77777777" w:rsidR="006E4CF3" w:rsidRPr="00D1567E" w:rsidRDefault="006E4CF3" w:rsidP="00BA5BE6">
            <w:pPr>
              <w:rPr>
                <w:rFonts w:cstheme="majorHAnsi"/>
                <w:b/>
                <w:szCs w:val="20"/>
              </w:rPr>
            </w:pPr>
            <w:r w:rsidRPr="00D1567E">
              <w:rPr>
                <w:rFonts w:cstheme="majorHAnsi"/>
                <w:b/>
                <w:szCs w:val="20"/>
              </w:rPr>
              <w:t>Åtgärd</w:t>
            </w:r>
          </w:p>
        </w:tc>
      </w:tr>
      <w:tr w:rsidR="006E4CF3" w:rsidRPr="00D1567E" w14:paraId="3A75ACB7"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46C70" w14:textId="77777777" w:rsidR="006E4CF3" w:rsidRPr="00D1567E" w:rsidRDefault="00150B1C" w:rsidP="00BA5BE6">
            <w:pPr>
              <w:rPr>
                <w:rFonts w:cstheme="majorHAnsi"/>
                <w:szCs w:val="20"/>
              </w:rPr>
            </w:pPr>
            <w:r w:rsidRPr="00D1567E">
              <w:rPr>
                <w:rFonts w:cstheme="majorHAnsi"/>
                <w:szCs w:val="20"/>
              </w:rPr>
              <w:t>Minskade ekonomiska anslag till Scenkonst Västernorrland vilket kan innebära minskade personella resurser</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F4A2" w14:textId="77777777" w:rsidR="006E4CF3" w:rsidRPr="00D1567E" w:rsidRDefault="00150B1C" w:rsidP="00BA5BE6">
            <w:pPr>
              <w:rPr>
                <w:rFonts w:cstheme="majorHAnsi"/>
                <w:szCs w:val="20"/>
              </w:rPr>
            </w:pPr>
            <w:r w:rsidRPr="00D1567E">
              <w:rPr>
                <w:rFonts w:cstheme="majorHAnsi"/>
                <w:szCs w:val="20"/>
              </w:rPr>
              <w:t xml:space="preserve">Budget för 2020 är redan planerad. </w:t>
            </w:r>
          </w:p>
        </w:tc>
      </w:tr>
      <w:tr w:rsidR="00150B1C" w:rsidRPr="00D1567E" w14:paraId="46A31A2C"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B55B" w14:textId="77777777" w:rsidR="00150B1C" w:rsidRPr="00D1567E" w:rsidRDefault="005269E6" w:rsidP="00BA5BE6">
            <w:pPr>
              <w:rPr>
                <w:rFonts w:cstheme="majorHAnsi"/>
                <w:szCs w:val="20"/>
              </w:rPr>
            </w:pPr>
            <w:r w:rsidRPr="00D1567E">
              <w:rPr>
                <w:rFonts w:cstheme="majorHAnsi"/>
                <w:szCs w:val="20"/>
              </w:rPr>
              <w:t xml:space="preserve">Personella resurser, </w:t>
            </w:r>
            <w:proofErr w:type="gramStart"/>
            <w:r w:rsidRPr="00D1567E">
              <w:rPr>
                <w:rFonts w:cstheme="majorHAnsi"/>
                <w:szCs w:val="20"/>
              </w:rPr>
              <w:t>dvs</w:t>
            </w:r>
            <w:proofErr w:type="gramEnd"/>
            <w:r w:rsidRPr="00D1567E">
              <w:rPr>
                <w:rFonts w:cstheme="majorHAnsi"/>
                <w:szCs w:val="20"/>
              </w:rPr>
              <w:t xml:space="preserve"> att personal inte har möjlighet att ta ut tid i projektet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4BD6" w14:textId="77777777" w:rsidR="00150B1C" w:rsidRPr="00D1567E" w:rsidRDefault="005269E6" w:rsidP="00BA5BE6">
            <w:pPr>
              <w:rPr>
                <w:rFonts w:cstheme="majorHAnsi"/>
                <w:szCs w:val="20"/>
              </w:rPr>
            </w:pPr>
            <w:r w:rsidRPr="00D1567E">
              <w:rPr>
                <w:rFonts w:cstheme="majorHAnsi"/>
                <w:szCs w:val="20"/>
              </w:rPr>
              <w:t xml:space="preserve">Det har varit stort intresse för projektet hos både Scenkonst Västernorrland och FODI/FGV under ansökningsperioden, projektet kommer också arbeta med att planera och initiera aktiviteter i god tid innan genomförande för att kunna bereda möjligheter till tid i tjänst för dem som ska jobba i aktiviteterna. </w:t>
            </w:r>
          </w:p>
        </w:tc>
      </w:tr>
      <w:tr w:rsidR="00962FBB" w:rsidRPr="00D1567E" w14:paraId="7327DC40"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E41F" w14:textId="77777777" w:rsidR="00962FBB" w:rsidRPr="00D1567E" w:rsidRDefault="005269E6" w:rsidP="00BA5BE6">
            <w:pPr>
              <w:rPr>
                <w:rFonts w:cstheme="majorHAnsi"/>
                <w:szCs w:val="20"/>
              </w:rPr>
            </w:pPr>
            <w:r w:rsidRPr="00D1567E">
              <w:rPr>
                <w:rFonts w:cstheme="majorHAnsi"/>
                <w:szCs w:val="20"/>
              </w:rPr>
              <w:t xml:space="preserve">Ensidiga perspektiv, att projektet inte ska nå sin fulla demokratiska potential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66CF" w14:textId="77777777" w:rsidR="00962FBB" w:rsidRPr="00D1567E" w:rsidRDefault="005269E6" w:rsidP="00BA5BE6">
            <w:pPr>
              <w:rPr>
                <w:rFonts w:cstheme="majorHAnsi"/>
                <w:szCs w:val="20"/>
              </w:rPr>
            </w:pPr>
            <w:r w:rsidRPr="00D1567E">
              <w:rPr>
                <w:rFonts w:cstheme="majorHAnsi"/>
                <w:szCs w:val="20"/>
              </w:rPr>
              <w:t xml:space="preserve">För att öka heterogeniteten i gruppen och perspektiv har ju arbetat för att heterogen sammansättning av referensgrupp </w:t>
            </w:r>
          </w:p>
        </w:tc>
      </w:tr>
    </w:tbl>
    <w:p w14:paraId="5B398746" w14:textId="77777777" w:rsidR="006E4CF3" w:rsidRPr="00D1567E" w:rsidRDefault="006E4CF3" w:rsidP="00BA5BE6">
      <w:pPr>
        <w:rPr>
          <w:rFonts w:cstheme="majorHAnsi"/>
          <w:b/>
          <w:szCs w:val="20"/>
        </w:rPr>
      </w:pPr>
    </w:p>
    <w:p w14:paraId="4907645E" w14:textId="77777777" w:rsidR="006E4CF3" w:rsidRPr="008B5A21" w:rsidRDefault="004A10F6" w:rsidP="00BA5BE6">
      <w:pPr>
        <w:pStyle w:val="Rubrik2numrerad"/>
        <w:numPr>
          <w:ilvl w:val="0"/>
          <w:numId w:val="29"/>
        </w:numPr>
        <w:ind w:left="426" w:hanging="426"/>
        <w:rPr>
          <w:rFonts w:cstheme="majorHAnsi"/>
        </w:rPr>
      </w:pPr>
      <w:r w:rsidRPr="008B5A21">
        <w:rPr>
          <w:rFonts w:cstheme="majorHAnsi"/>
        </w:rPr>
        <w:t>Hantering av personuppgifter</w:t>
      </w:r>
    </w:p>
    <w:bookmarkEnd w:id="0"/>
    <w:p w14:paraId="3BA23F1E" w14:textId="77777777" w:rsidR="004673EF" w:rsidRPr="00D1567E" w:rsidRDefault="004673EF" w:rsidP="00BA5BE6">
      <w:pPr>
        <w:rPr>
          <w:rFonts w:cstheme="majorHAnsi"/>
          <w:szCs w:val="20"/>
        </w:rPr>
      </w:pPr>
      <w:r w:rsidRPr="00D1567E">
        <w:rPr>
          <w:rFonts w:cstheme="majorHAnsi"/>
          <w:szCs w:val="20"/>
        </w:rPr>
        <w:t xml:space="preserve">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w:t>
      </w:r>
      <w:r w:rsidRPr="00D1567E">
        <w:rPr>
          <w:rFonts w:cstheme="majorHAnsi"/>
          <w:szCs w:val="20"/>
        </w:rPr>
        <w:lastRenderedPageBreak/>
        <w:t>Den informationen kommer i så fall ges separat när behov uppstår och samtycken samlas in.</w:t>
      </w:r>
    </w:p>
    <w:p w14:paraId="5A5C3AFD" w14:textId="77777777" w:rsidR="004673EF" w:rsidRPr="00D1567E" w:rsidRDefault="004673EF" w:rsidP="00BA5BE6">
      <w:pPr>
        <w:rPr>
          <w:rFonts w:cstheme="majorHAnsi"/>
          <w:szCs w:val="20"/>
        </w:rPr>
      </w:pPr>
    </w:p>
    <w:p w14:paraId="1F4FD4A1" w14:textId="77777777" w:rsidR="00AE0AC0" w:rsidRPr="00D1567E" w:rsidRDefault="00AE0AC0" w:rsidP="00BA5BE6">
      <w:pPr>
        <w:pStyle w:val="Rapportrubrik3"/>
        <w:rPr>
          <w:rFonts w:asciiTheme="minorHAnsi" w:hAnsiTheme="minorHAnsi" w:cstheme="majorHAnsi"/>
          <w:szCs w:val="20"/>
        </w:rPr>
      </w:pPr>
    </w:p>
    <w:p w14:paraId="549CDA5C" w14:textId="77777777" w:rsidR="00114A3F" w:rsidRPr="00D1567E" w:rsidRDefault="00114A3F" w:rsidP="00BA5BE6">
      <w:pPr>
        <w:pStyle w:val="Rubrik3"/>
        <w:rPr>
          <w:rFonts w:asciiTheme="minorHAnsi" w:hAnsiTheme="minorHAnsi" w:cstheme="majorHAnsi"/>
          <w:szCs w:val="20"/>
        </w:rPr>
      </w:pPr>
      <w:r w:rsidRPr="00D1567E">
        <w:rPr>
          <w:rFonts w:asciiTheme="minorHAnsi" w:hAnsiTheme="minorHAnsi" w:cstheme="majorHAnsi"/>
          <w:szCs w:val="20"/>
        </w:rPr>
        <w:t>Undertecknande av ansökan</w:t>
      </w:r>
    </w:p>
    <w:p w14:paraId="2071EC44" w14:textId="77777777" w:rsidR="00114A3F" w:rsidRPr="00D1567E" w:rsidRDefault="00114A3F" w:rsidP="00BA5BE6">
      <w:pPr>
        <w:pStyle w:val="Normalindrag"/>
        <w:ind w:firstLine="0"/>
        <w:jc w:val="left"/>
        <w:rPr>
          <w:rFonts w:cstheme="majorHAnsi"/>
          <w:szCs w:val="20"/>
        </w:rPr>
      </w:pPr>
    </w:p>
    <w:p w14:paraId="4D81B54F" w14:textId="77777777" w:rsidR="00114A3F" w:rsidRPr="00D1567E" w:rsidRDefault="00114A3F" w:rsidP="00BA5BE6">
      <w:pPr>
        <w:pStyle w:val="Normalindrag"/>
        <w:ind w:firstLine="0"/>
        <w:jc w:val="left"/>
        <w:rPr>
          <w:rFonts w:cstheme="majorHAnsi"/>
          <w:szCs w:val="20"/>
        </w:rPr>
      </w:pPr>
    </w:p>
    <w:p w14:paraId="041571EB" w14:textId="77777777" w:rsidR="00114A3F" w:rsidRPr="00D1567E" w:rsidRDefault="00114A3F" w:rsidP="00BA5BE6">
      <w:pPr>
        <w:pStyle w:val="Normalindrag"/>
        <w:ind w:firstLine="0"/>
        <w:jc w:val="left"/>
        <w:rPr>
          <w:rFonts w:cstheme="majorHAnsi"/>
          <w:szCs w:val="20"/>
        </w:rPr>
      </w:pPr>
    </w:p>
    <w:p w14:paraId="45BFEC28" w14:textId="77777777" w:rsidR="00114A3F" w:rsidRPr="00D1567E" w:rsidRDefault="00114A3F" w:rsidP="00BA5BE6">
      <w:pPr>
        <w:pStyle w:val="Normalindrag"/>
        <w:ind w:firstLine="0"/>
        <w:jc w:val="left"/>
        <w:rPr>
          <w:rFonts w:cstheme="majorHAnsi"/>
          <w:szCs w:val="20"/>
        </w:rPr>
      </w:pPr>
    </w:p>
    <w:p w14:paraId="6ED3A5AD" w14:textId="77777777" w:rsidR="00114A3F" w:rsidRPr="00D1567E" w:rsidRDefault="00114A3F" w:rsidP="00BA5BE6">
      <w:pPr>
        <w:pStyle w:val="Normalindrag"/>
        <w:ind w:firstLine="0"/>
        <w:jc w:val="left"/>
        <w:rPr>
          <w:rFonts w:cstheme="majorHAnsi"/>
          <w:szCs w:val="20"/>
        </w:rPr>
      </w:pPr>
      <w:proofErr w:type="gramStart"/>
      <w:r w:rsidRPr="00D1567E">
        <w:rPr>
          <w:rFonts w:cstheme="majorHAnsi"/>
          <w:szCs w:val="20"/>
        </w:rPr>
        <w:t>………………………………………………</w:t>
      </w:r>
      <w:proofErr w:type="gramEnd"/>
      <w:r w:rsidRPr="00D1567E">
        <w:rPr>
          <w:rFonts w:cstheme="majorHAnsi"/>
          <w:szCs w:val="20"/>
        </w:rPr>
        <w:tab/>
        <w:t>……………………………………..</w:t>
      </w:r>
    </w:p>
    <w:p w14:paraId="4887D44F" w14:textId="77777777" w:rsidR="00114A3F" w:rsidRPr="00D1567E" w:rsidRDefault="00114A3F" w:rsidP="00BA5BE6">
      <w:pPr>
        <w:pStyle w:val="Normalindrag"/>
        <w:ind w:firstLine="0"/>
        <w:jc w:val="left"/>
        <w:rPr>
          <w:rFonts w:cstheme="majorHAnsi"/>
          <w:szCs w:val="20"/>
        </w:rPr>
      </w:pPr>
      <w:r w:rsidRPr="00D1567E">
        <w:rPr>
          <w:rFonts w:cstheme="majorHAnsi"/>
          <w:szCs w:val="20"/>
        </w:rPr>
        <w:t>Namn</w:t>
      </w:r>
      <w:r w:rsidRPr="00D1567E">
        <w:rPr>
          <w:rFonts w:cstheme="majorHAnsi"/>
          <w:szCs w:val="20"/>
        </w:rPr>
        <w:tab/>
      </w:r>
      <w:r w:rsidRPr="00D1567E">
        <w:rPr>
          <w:rFonts w:cstheme="majorHAnsi"/>
          <w:szCs w:val="20"/>
        </w:rPr>
        <w:tab/>
      </w:r>
      <w:r w:rsidRPr="00D1567E">
        <w:rPr>
          <w:rFonts w:cstheme="majorHAnsi"/>
          <w:szCs w:val="20"/>
        </w:rPr>
        <w:tab/>
        <w:t>Namnförtydligande</w:t>
      </w:r>
    </w:p>
    <w:p w14:paraId="1DE8BB49" w14:textId="77777777" w:rsidR="00114A3F" w:rsidRPr="00D1567E" w:rsidRDefault="00114A3F" w:rsidP="00BA5BE6">
      <w:pPr>
        <w:pStyle w:val="Normalindrag"/>
        <w:ind w:firstLine="0"/>
        <w:jc w:val="left"/>
        <w:rPr>
          <w:rFonts w:cstheme="majorHAnsi"/>
          <w:szCs w:val="20"/>
        </w:rPr>
      </w:pPr>
    </w:p>
    <w:p w14:paraId="0465982B" w14:textId="77777777" w:rsidR="00114A3F" w:rsidRPr="00D1567E" w:rsidRDefault="00114A3F" w:rsidP="00BA5BE6">
      <w:pPr>
        <w:pStyle w:val="Normalindrag"/>
        <w:ind w:firstLine="0"/>
        <w:jc w:val="left"/>
        <w:rPr>
          <w:rFonts w:cstheme="majorHAnsi"/>
          <w:szCs w:val="20"/>
        </w:rPr>
      </w:pPr>
    </w:p>
    <w:p w14:paraId="488B6963" w14:textId="77777777" w:rsidR="00114A3F" w:rsidRPr="00D1567E" w:rsidRDefault="00114A3F" w:rsidP="00BA5BE6">
      <w:pPr>
        <w:pStyle w:val="Normalindrag"/>
        <w:ind w:firstLine="0"/>
        <w:jc w:val="left"/>
        <w:rPr>
          <w:rFonts w:cstheme="majorHAnsi"/>
          <w:szCs w:val="20"/>
        </w:rPr>
      </w:pPr>
    </w:p>
    <w:p w14:paraId="2756C48C" w14:textId="77777777" w:rsidR="00114A3F" w:rsidRPr="00D1567E" w:rsidRDefault="00114A3F" w:rsidP="00BA5BE6">
      <w:pPr>
        <w:pStyle w:val="Normalindrag"/>
        <w:ind w:firstLine="0"/>
        <w:jc w:val="left"/>
        <w:rPr>
          <w:rFonts w:cstheme="majorHAnsi"/>
          <w:szCs w:val="20"/>
        </w:rPr>
      </w:pPr>
    </w:p>
    <w:p w14:paraId="46BEF092" w14:textId="77777777" w:rsidR="00114A3F" w:rsidRPr="00D1567E" w:rsidRDefault="00114A3F" w:rsidP="00BA5BE6">
      <w:pPr>
        <w:pStyle w:val="Normalindrag"/>
        <w:ind w:firstLine="0"/>
        <w:jc w:val="left"/>
        <w:rPr>
          <w:rFonts w:cstheme="majorHAnsi"/>
          <w:szCs w:val="20"/>
        </w:rPr>
      </w:pPr>
    </w:p>
    <w:p w14:paraId="261FF658" w14:textId="77777777" w:rsidR="00114A3F" w:rsidRPr="00D1567E" w:rsidRDefault="00114A3F" w:rsidP="00BA5BE6">
      <w:pPr>
        <w:pStyle w:val="Normalindrag"/>
        <w:ind w:firstLine="0"/>
        <w:jc w:val="left"/>
        <w:rPr>
          <w:rFonts w:cstheme="majorHAnsi"/>
          <w:szCs w:val="20"/>
        </w:rPr>
      </w:pPr>
    </w:p>
    <w:p w14:paraId="333A57A0" w14:textId="77777777" w:rsidR="00114A3F" w:rsidRPr="00D1567E" w:rsidRDefault="00114A3F" w:rsidP="00BA5BE6">
      <w:pPr>
        <w:pStyle w:val="Normalindrag"/>
        <w:ind w:firstLine="0"/>
        <w:jc w:val="left"/>
        <w:rPr>
          <w:rFonts w:cstheme="majorHAnsi"/>
          <w:szCs w:val="20"/>
        </w:rPr>
      </w:pPr>
    </w:p>
    <w:p w14:paraId="60405DCE" w14:textId="77777777" w:rsidR="00114A3F" w:rsidRPr="00D1567E" w:rsidRDefault="00114A3F" w:rsidP="00BA5BE6">
      <w:pPr>
        <w:pStyle w:val="Normalindrag"/>
        <w:ind w:firstLine="0"/>
        <w:jc w:val="left"/>
        <w:rPr>
          <w:rFonts w:cstheme="majorHAnsi"/>
          <w:szCs w:val="20"/>
        </w:rPr>
      </w:pPr>
      <w:proofErr w:type="gramStart"/>
      <w:r w:rsidRPr="00D1567E">
        <w:rPr>
          <w:rFonts w:cstheme="majorHAnsi"/>
          <w:szCs w:val="20"/>
        </w:rPr>
        <w:t>………………………………………………</w:t>
      </w:r>
      <w:proofErr w:type="gramEnd"/>
      <w:r w:rsidRPr="00D1567E">
        <w:rPr>
          <w:rFonts w:cstheme="majorHAnsi"/>
          <w:szCs w:val="20"/>
        </w:rPr>
        <w:tab/>
        <w:t>……………………………………..</w:t>
      </w:r>
    </w:p>
    <w:p w14:paraId="205B8905" w14:textId="77777777" w:rsidR="00114A3F" w:rsidRPr="00D1567E" w:rsidRDefault="00114A3F" w:rsidP="00BA5BE6">
      <w:pPr>
        <w:pStyle w:val="Normalindrag"/>
        <w:ind w:firstLine="0"/>
        <w:jc w:val="left"/>
        <w:rPr>
          <w:rFonts w:cstheme="majorHAnsi"/>
          <w:szCs w:val="20"/>
        </w:rPr>
      </w:pPr>
      <w:r w:rsidRPr="00D1567E">
        <w:rPr>
          <w:rFonts w:cstheme="majorHAnsi"/>
          <w:szCs w:val="20"/>
        </w:rPr>
        <w:t>Namn</w:t>
      </w:r>
      <w:r w:rsidRPr="00D1567E">
        <w:rPr>
          <w:rFonts w:cstheme="majorHAnsi"/>
          <w:szCs w:val="20"/>
        </w:rPr>
        <w:tab/>
      </w:r>
      <w:r w:rsidRPr="00D1567E">
        <w:rPr>
          <w:rFonts w:cstheme="majorHAnsi"/>
          <w:szCs w:val="20"/>
        </w:rPr>
        <w:tab/>
      </w:r>
      <w:r w:rsidRPr="00D1567E">
        <w:rPr>
          <w:rFonts w:cstheme="majorHAnsi"/>
          <w:szCs w:val="20"/>
        </w:rPr>
        <w:tab/>
        <w:t>Namnförtydligande</w:t>
      </w:r>
    </w:p>
    <w:p w14:paraId="72A44ED8" w14:textId="77777777" w:rsidR="00114A3F" w:rsidRPr="00D1567E" w:rsidRDefault="00114A3F" w:rsidP="00BA5BE6">
      <w:pPr>
        <w:pStyle w:val="Normalindrag"/>
        <w:ind w:firstLine="0"/>
        <w:jc w:val="left"/>
        <w:rPr>
          <w:rFonts w:cstheme="majorHAnsi"/>
          <w:szCs w:val="20"/>
        </w:rPr>
      </w:pPr>
    </w:p>
    <w:p w14:paraId="24719FFE" w14:textId="77777777" w:rsidR="00114A3F" w:rsidRPr="00D1567E" w:rsidRDefault="00114A3F" w:rsidP="00BA5BE6">
      <w:pPr>
        <w:pStyle w:val="Normalindrag"/>
        <w:ind w:firstLine="0"/>
        <w:jc w:val="left"/>
        <w:rPr>
          <w:rFonts w:cstheme="majorHAnsi"/>
          <w:szCs w:val="20"/>
        </w:rPr>
      </w:pPr>
    </w:p>
    <w:p w14:paraId="36139FED" w14:textId="77777777" w:rsidR="00114A3F" w:rsidRPr="00D1567E" w:rsidRDefault="00114A3F" w:rsidP="00BA5BE6">
      <w:pPr>
        <w:pStyle w:val="Normalindrag"/>
        <w:ind w:firstLine="0"/>
        <w:jc w:val="left"/>
        <w:rPr>
          <w:rFonts w:cstheme="majorHAnsi"/>
          <w:szCs w:val="20"/>
        </w:rPr>
      </w:pPr>
    </w:p>
    <w:p w14:paraId="29EB19F8" w14:textId="77777777" w:rsidR="00C35599" w:rsidRPr="00D1567E" w:rsidRDefault="00C35599" w:rsidP="00BA5BE6">
      <w:pPr>
        <w:pStyle w:val="Normalindrag"/>
        <w:ind w:firstLine="0"/>
        <w:jc w:val="left"/>
        <w:rPr>
          <w:rFonts w:cstheme="majorHAnsi"/>
          <w:szCs w:val="20"/>
        </w:rPr>
      </w:pPr>
    </w:p>
    <w:sectPr w:rsidR="00C35599" w:rsidRPr="00D1567E" w:rsidSect="00BE5C4E">
      <w:headerReference w:type="even" r:id="rId19"/>
      <w:headerReference w:type="default" r:id="rId20"/>
      <w:footerReference w:type="even" r:id="rId21"/>
      <w:footerReference w:type="default" r:id="rId22"/>
      <w:headerReference w:type="first" r:id="rId23"/>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55A1" w14:textId="77777777" w:rsidR="00A70B21" w:rsidRDefault="00A70B21" w:rsidP="00E25647">
      <w:pPr>
        <w:spacing w:line="240" w:lineRule="auto"/>
      </w:pPr>
      <w:r>
        <w:separator/>
      </w:r>
    </w:p>
  </w:endnote>
  <w:endnote w:type="continuationSeparator" w:id="0">
    <w:p w14:paraId="749A8E68" w14:textId="77777777" w:rsidR="00A70B21" w:rsidRDefault="00A70B2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E084"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38FF" w14:textId="46FF1EF9" w:rsidR="00BE5C4E" w:rsidRDefault="00BE5C4E">
    <w:pPr>
      <w:pStyle w:val="Sidfot"/>
    </w:pPr>
    <w:r>
      <w:fldChar w:fldCharType="begin"/>
    </w:r>
    <w:r>
      <w:instrText xml:space="preserve"> PAGE   \* MERGEFORMAT </w:instrText>
    </w:r>
    <w:r>
      <w:fldChar w:fldCharType="separate"/>
    </w:r>
    <w:r w:rsidR="00A0321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1F3E" w14:textId="77777777" w:rsidR="00A70B21" w:rsidRPr="001565B5" w:rsidRDefault="00A70B21" w:rsidP="001565B5">
      <w:pPr>
        <w:pStyle w:val="Sidfot"/>
      </w:pPr>
    </w:p>
  </w:footnote>
  <w:footnote w:type="continuationSeparator" w:id="0">
    <w:p w14:paraId="48F58198" w14:textId="77777777" w:rsidR="00A70B21" w:rsidRDefault="00A70B21" w:rsidP="00E25647">
      <w:pPr>
        <w:spacing w:line="240" w:lineRule="auto"/>
      </w:pPr>
      <w:r>
        <w:continuationSeparator/>
      </w:r>
    </w:p>
  </w:footnote>
  <w:footnote w:id="1">
    <w:p w14:paraId="3B609E37" w14:textId="5DA71178" w:rsidR="00A03213" w:rsidRDefault="00A03213">
      <w:pPr>
        <w:pStyle w:val="Fotnotstext"/>
      </w:pPr>
      <w:r>
        <w:rPr>
          <w:rStyle w:val="Fotnotsreferens"/>
        </w:rPr>
        <w:footnoteRef/>
      </w:r>
      <w:r>
        <w:t xml:space="preserve"> Scenkonst Västernorrland/Norrdans med sina mobila föreställningar och Mittuniversitetet med förmågan för flexibla former för kunskapsspridning (snabbt organiserade </w:t>
      </w:r>
      <w:proofErr w:type="spellStart"/>
      <w:r>
        <w:t>webinarier</w:t>
      </w:r>
      <w:proofErr w:type="spellEnd"/>
      <w:r>
        <w:t xml:space="preserve"> och snabb omställning till flexibla utbildningsformer). </w:t>
      </w:r>
      <w:bookmarkStart w:id="5" w:name="_GoBack"/>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5DCF"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06D057E0" w14:textId="77777777" w:rsidTr="00E17C59">
      <w:trPr>
        <w:trHeight w:val="1064"/>
      </w:trPr>
      <w:tc>
        <w:tcPr>
          <w:tcW w:w="4496" w:type="dxa"/>
        </w:tcPr>
        <w:p w14:paraId="2EB6EC81" w14:textId="77777777" w:rsidR="0071606E" w:rsidRDefault="0071606E" w:rsidP="00584972">
          <w:pPr>
            <w:pStyle w:val="Sidhuvud"/>
            <w:jc w:val="left"/>
          </w:pPr>
        </w:p>
      </w:tc>
      <w:tc>
        <w:tcPr>
          <w:tcW w:w="4497" w:type="dxa"/>
        </w:tcPr>
        <w:p w14:paraId="3A9BD1E7" w14:textId="77777777" w:rsidR="0071606E" w:rsidRDefault="0071606E">
          <w:pPr>
            <w:pStyle w:val="Sidhuvud"/>
          </w:pPr>
        </w:p>
      </w:tc>
    </w:tr>
  </w:tbl>
  <w:p w14:paraId="01C7CE66" w14:textId="77777777" w:rsidR="0071606E" w:rsidRDefault="00F75FB0">
    <w:pPr>
      <w:pStyle w:val="Sidhuvud"/>
    </w:pPr>
    <w:r w:rsidRPr="00E90FF0">
      <w:rPr>
        <w:noProof/>
        <w:lang w:eastAsia="sv-SE"/>
      </w:rPr>
      <w:drawing>
        <wp:anchor distT="0" distB="0" distL="114300" distR="114300" simplePos="0" relativeHeight="251662336" behindDoc="1" locked="0" layoutInCell="1" allowOverlap="1" wp14:anchorId="61028744" wp14:editId="390C2893">
          <wp:simplePos x="0" y="0"/>
          <wp:positionH relativeFrom="column">
            <wp:posOffset>4568825</wp:posOffset>
          </wp:positionH>
          <wp:positionV relativeFrom="paragraph">
            <wp:posOffset>-1430020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r>
      <w:rPr>
        <w:noProof/>
        <w:lang w:eastAsia="sv-SE"/>
      </w:rPr>
      <w:drawing>
        <wp:anchor distT="0" distB="0" distL="114300" distR="114300" simplePos="0" relativeHeight="251661312" behindDoc="1" locked="0" layoutInCell="1" allowOverlap="1" wp14:anchorId="227D6652" wp14:editId="3FCB263D">
          <wp:simplePos x="0" y="0"/>
          <wp:positionH relativeFrom="column">
            <wp:posOffset>-1102995</wp:posOffset>
          </wp:positionH>
          <wp:positionV relativeFrom="paragraph">
            <wp:posOffset>-842645</wp:posOffset>
          </wp:positionV>
          <wp:extent cx="1257300" cy="913765"/>
          <wp:effectExtent l="0" t="0" r="0" b="63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3">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14:paraId="107D91EA" w14:textId="77777777" w:rsidTr="00EA3A35">
      <w:tc>
        <w:tcPr>
          <w:tcW w:w="3999" w:type="dxa"/>
        </w:tcPr>
        <w:p w14:paraId="311C4ECC" w14:textId="77777777"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2607B37D" w14:textId="77777777" w:rsidR="004F0FB9" w:rsidRPr="00E90FF0" w:rsidRDefault="004F0FB9" w:rsidP="004F0FB9">
          <w:pPr>
            <w:pStyle w:val="Sidhuvud"/>
          </w:pPr>
        </w:p>
      </w:tc>
    </w:tr>
    <w:tr w:rsidR="004F0FB9" w14:paraId="4C500CDE" w14:textId="77777777" w:rsidTr="00EA3A35">
      <w:trPr>
        <w:trHeight w:val="1127"/>
      </w:trPr>
      <w:tc>
        <w:tcPr>
          <w:tcW w:w="3999" w:type="dxa"/>
        </w:tcPr>
        <w:p w14:paraId="3C5366C5" w14:textId="77777777" w:rsidR="004F0FB9" w:rsidRDefault="004F0FB9" w:rsidP="00E17C59">
          <w:pPr>
            <w:pStyle w:val="Sidhuvud"/>
            <w:spacing w:before="40"/>
            <w:jc w:val="left"/>
            <w:rPr>
              <w:noProof/>
            </w:rPr>
          </w:pPr>
        </w:p>
      </w:tc>
      <w:tc>
        <w:tcPr>
          <w:tcW w:w="4932" w:type="dxa"/>
          <w:vMerge/>
        </w:tcPr>
        <w:p w14:paraId="669A6636" w14:textId="77777777" w:rsidR="004F0FB9" w:rsidRDefault="004F0FB9" w:rsidP="004F0FB9">
          <w:pPr>
            <w:pStyle w:val="Sidhuvud"/>
            <w:rPr>
              <w:noProof/>
            </w:rPr>
          </w:pPr>
        </w:p>
      </w:tc>
    </w:tr>
  </w:tbl>
  <w:p w14:paraId="360A8607" w14:textId="77777777" w:rsidR="00E70867" w:rsidRDefault="00F75FB0">
    <w:pPr>
      <w:pStyle w:val="Sidhuvud"/>
    </w:pPr>
    <w:r>
      <w:rPr>
        <w:noProof/>
        <w:lang w:eastAsia="sv-SE"/>
      </w:rPr>
      <w:drawing>
        <wp:anchor distT="0" distB="0" distL="114300" distR="114300" simplePos="0" relativeHeight="251658240" behindDoc="1" locked="0" layoutInCell="1" allowOverlap="1" wp14:anchorId="6F86D2D1" wp14:editId="225281E8">
          <wp:simplePos x="0" y="0"/>
          <wp:positionH relativeFrom="column">
            <wp:posOffset>-860425</wp:posOffset>
          </wp:positionH>
          <wp:positionV relativeFrom="paragraph">
            <wp:posOffset>-1288415</wp:posOffset>
          </wp:positionV>
          <wp:extent cx="1257300" cy="913765"/>
          <wp:effectExtent l="0" t="0" r="0" b="63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1">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r w:rsidRPr="00E90FF0">
      <w:rPr>
        <w:noProof/>
        <w:lang w:eastAsia="sv-SE"/>
      </w:rPr>
      <w:drawing>
        <wp:anchor distT="0" distB="0" distL="114300" distR="114300" simplePos="0" relativeHeight="251659264" behindDoc="1" locked="0" layoutInCell="1" allowOverlap="1" wp14:anchorId="524E5D00" wp14:editId="235299ED">
          <wp:simplePos x="0" y="0"/>
          <wp:positionH relativeFrom="column">
            <wp:posOffset>4568825</wp:posOffset>
          </wp:positionH>
          <wp:positionV relativeFrom="paragraph">
            <wp:posOffset>-1776095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5E43F6"/>
    <w:multiLevelType w:val="hybridMultilevel"/>
    <w:tmpl w:val="753609D4"/>
    <w:lvl w:ilvl="0" w:tplc="3354911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CB47E79"/>
    <w:multiLevelType w:val="multilevel"/>
    <w:tmpl w:val="08B0A642"/>
    <w:numStyleLink w:val="Listformatnumreraderubriker"/>
  </w:abstractNum>
  <w:abstractNum w:abstractNumId="6" w15:restartNumberingAfterBreak="0">
    <w:nsid w:val="0F112194"/>
    <w:multiLevelType w:val="hybridMultilevel"/>
    <w:tmpl w:val="DE1C9A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A2D3E"/>
    <w:multiLevelType w:val="multilevel"/>
    <w:tmpl w:val="08B0A642"/>
    <w:numStyleLink w:val="Listformatnumreraderubriker"/>
  </w:abstractNum>
  <w:abstractNum w:abstractNumId="9"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C3ECE"/>
    <w:multiLevelType w:val="hybridMultilevel"/>
    <w:tmpl w:val="01D0F75C"/>
    <w:lvl w:ilvl="0" w:tplc="9516DF88">
      <w:start w:val="1"/>
      <w:numFmt w:val="lowerRoman"/>
      <w:lvlText w:val="(%1)"/>
      <w:lvlJc w:val="left"/>
      <w:pPr>
        <w:ind w:left="1080" w:hanging="720"/>
      </w:pPr>
      <w:rPr>
        <w:rFonts w:cs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3170F7"/>
    <w:multiLevelType w:val="hybridMultilevel"/>
    <w:tmpl w:val="224C1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A952A2"/>
    <w:multiLevelType w:val="hybridMultilevel"/>
    <w:tmpl w:val="D550E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F03B91"/>
    <w:multiLevelType w:val="multilevel"/>
    <w:tmpl w:val="566E31A8"/>
    <w:numStyleLink w:val="Listformatpunktlista2"/>
  </w:abstractNum>
  <w:abstractNum w:abstractNumId="14"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C132DE"/>
    <w:multiLevelType w:val="hybridMultilevel"/>
    <w:tmpl w:val="53E28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3656CE"/>
    <w:multiLevelType w:val="hybridMultilevel"/>
    <w:tmpl w:val="DE1C9A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103106"/>
    <w:multiLevelType w:val="multilevel"/>
    <w:tmpl w:val="08B0A642"/>
    <w:numStyleLink w:val="Listformatnumreraderubriker"/>
  </w:abstractNum>
  <w:abstractNum w:abstractNumId="20"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533658"/>
    <w:multiLevelType w:val="hybridMultilevel"/>
    <w:tmpl w:val="AE987290"/>
    <w:lvl w:ilvl="0" w:tplc="C944E8E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0"/>
  </w:num>
  <w:num w:numId="4">
    <w:abstractNumId w:val="32"/>
  </w:num>
  <w:num w:numId="5">
    <w:abstractNumId w:val="1"/>
  </w:num>
  <w:num w:numId="6">
    <w:abstractNumId w:val="7"/>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1">
      <w:lvl w:ilvl="1">
        <w:start w:val="1"/>
        <w:numFmt w:val="decimal"/>
        <w:lvlText w:val="%1.%2."/>
        <w:lvlJc w:val="left"/>
        <w:pPr>
          <w:ind w:left="720" w:hanging="720"/>
        </w:pPr>
        <w:rPr>
          <w:rFonts w:hint="default"/>
        </w:rPr>
      </w:lvl>
    </w:lvlOverride>
  </w:num>
  <w:num w:numId="10">
    <w:abstractNumId w:val="20"/>
  </w:num>
  <w:num w:numId="11">
    <w:abstractNumId w:val="26"/>
  </w:num>
  <w:num w:numId="12">
    <w:abstractNumId w:val="34"/>
  </w:num>
  <w:num w:numId="13">
    <w:abstractNumId w:val="21"/>
  </w:num>
  <w:num w:numId="14">
    <w:abstractNumId w:val="5"/>
  </w:num>
  <w:num w:numId="15">
    <w:abstractNumId w:val="22"/>
  </w:num>
  <w:num w:numId="16">
    <w:abstractNumId w:val="30"/>
  </w:num>
  <w:num w:numId="17">
    <w:abstractNumId w:val="25"/>
  </w:num>
  <w:num w:numId="18">
    <w:abstractNumId w:val="9"/>
  </w:num>
  <w:num w:numId="19">
    <w:abstractNumId w:val="17"/>
  </w:num>
  <w:num w:numId="20">
    <w:abstractNumId w:val="8"/>
  </w:num>
  <w:num w:numId="21">
    <w:abstractNumId w:val="18"/>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24"/>
  </w:num>
  <w:num w:numId="27">
    <w:abstractNumId w:val="33"/>
  </w:num>
  <w:num w:numId="28">
    <w:abstractNumId w:val="28"/>
  </w:num>
  <w:num w:numId="29">
    <w:abstractNumId w:val="27"/>
  </w:num>
  <w:num w:numId="30">
    <w:abstractNumId w:val="16"/>
  </w:num>
  <w:num w:numId="31">
    <w:abstractNumId w:val="15"/>
  </w:num>
  <w:num w:numId="32">
    <w:abstractNumId w:val="12"/>
  </w:num>
  <w:num w:numId="33">
    <w:abstractNumId w:val="11"/>
  </w:num>
  <w:num w:numId="34">
    <w:abstractNumId w:val="6"/>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23"/>
  </w:num>
  <w:num w:numId="43">
    <w:abstractNumId w:val="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3"/>
    <w:rsid w:val="0000059E"/>
    <w:rsid w:val="00007004"/>
    <w:rsid w:val="000603C7"/>
    <w:rsid w:val="0006309D"/>
    <w:rsid w:val="00067CD9"/>
    <w:rsid w:val="0008542F"/>
    <w:rsid w:val="000945E0"/>
    <w:rsid w:val="000A3806"/>
    <w:rsid w:val="000A3AEE"/>
    <w:rsid w:val="000A3E56"/>
    <w:rsid w:val="000A55D3"/>
    <w:rsid w:val="000A6173"/>
    <w:rsid w:val="000A6561"/>
    <w:rsid w:val="000D742D"/>
    <w:rsid w:val="000E3404"/>
    <w:rsid w:val="000E4BCF"/>
    <w:rsid w:val="000F103C"/>
    <w:rsid w:val="000F60CF"/>
    <w:rsid w:val="001002AA"/>
    <w:rsid w:val="00100A7F"/>
    <w:rsid w:val="00104EA7"/>
    <w:rsid w:val="001124FE"/>
    <w:rsid w:val="00114A3F"/>
    <w:rsid w:val="00122600"/>
    <w:rsid w:val="0014025A"/>
    <w:rsid w:val="00150B1C"/>
    <w:rsid w:val="0015401C"/>
    <w:rsid w:val="00155069"/>
    <w:rsid w:val="001565B5"/>
    <w:rsid w:val="00156F04"/>
    <w:rsid w:val="00165B16"/>
    <w:rsid w:val="001821F8"/>
    <w:rsid w:val="0019145C"/>
    <w:rsid w:val="0019705E"/>
    <w:rsid w:val="00197D2B"/>
    <w:rsid w:val="001A0DAA"/>
    <w:rsid w:val="001A5440"/>
    <w:rsid w:val="001C2465"/>
    <w:rsid w:val="001D0582"/>
    <w:rsid w:val="001D499C"/>
    <w:rsid w:val="001E16E3"/>
    <w:rsid w:val="001E2799"/>
    <w:rsid w:val="001E320E"/>
    <w:rsid w:val="001E3B56"/>
    <w:rsid w:val="001F0812"/>
    <w:rsid w:val="001F10BC"/>
    <w:rsid w:val="00205EB0"/>
    <w:rsid w:val="00206D9E"/>
    <w:rsid w:val="00207AF8"/>
    <w:rsid w:val="002231D2"/>
    <w:rsid w:val="00226C01"/>
    <w:rsid w:val="0024689A"/>
    <w:rsid w:val="0024755B"/>
    <w:rsid w:val="00250733"/>
    <w:rsid w:val="00252650"/>
    <w:rsid w:val="00254578"/>
    <w:rsid w:val="00256EC9"/>
    <w:rsid w:val="00267D0A"/>
    <w:rsid w:val="00270306"/>
    <w:rsid w:val="0028166F"/>
    <w:rsid w:val="002841D3"/>
    <w:rsid w:val="00294AA4"/>
    <w:rsid w:val="00295E02"/>
    <w:rsid w:val="0029770C"/>
    <w:rsid w:val="002A6268"/>
    <w:rsid w:val="002B4E7A"/>
    <w:rsid w:val="002D1A6B"/>
    <w:rsid w:val="002D3175"/>
    <w:rsid w:val="002E1561"/>
    <w:rsid w:val="002E40B3"/>
    <w:rsid w:val="002F6692"/>
    <w:rsid w:val="00300378"/>
    <w:rsid w:val="00303182"/>
    <w:rsid w:val="003031B5"/>
    <w:rsid w:val="003108BF"/>
    <w:rsid w:val="00315899"/>
    <w:rsid w:val="00332B42"/>
    <w:rsid w:val="00333568"/>
    <w:rsid w:val="00333F32"/>
    <w:rsid w:val="003343DF"/>
    <w:rsid w:val="00336E7E"/>
    <w:rsid w:val="00342BAB"/>
    <w:rsid w:val="00342D40"/>
    <w:rsid w:val="00343B38"/>
    <w:rsid w:val="00344015"/>
    <w:rsid w:val="00350414"/>
    <w:rsid w:val="00363BD9"/>
    <w:rsid w:val="003677FC"/>
    <w:rsid w:val="00371B00"/>
    <w:rsid w:val="00375386"/>
    <w:rsid w:val="00383D17"/>
    <w:rsid w:val="003862AE"/>
    <w:rsid w:val="00387382"/>
    <w:rsid w:val="003917CF"/>
    <w:rsid w:val="003A4AFB"/>
    <w:rsid w:val="003C19D5"/>
    <w:rsid w:val="003C583F"/>
    <w:rsid w:val="003D7E76"/>
    <w:rsid w:val="003E4BDD"/>
    <w:rsid w:val="003E4E9A"/>
    <w:rsid w:val="003F115C"/>
    <w:rsid w:val="003F6358"/>
    <w:rsid w:val="00405ACF"/>
    <w:rsid w:val="00413E88"/>
    <w:rsid w:val="00424E5E"/>
    <w:rsid w:val="00430813"/>
    <w:rsid w:val="00435FE5"/>
    <w:rsid w:val="00443A1F"/>
    <w:rsid w:val="0044747B"/>
    <w:rsid w:val="00451A66"/>
    <w:rsid w:val="00451DC9"/>
    <w:rsid w:val="004565AA"/>
    <w:rsid w:val="00460CFD"/>
    <w:rsid w:val="0046435E"/>
    <w:rsid w:val="00464AA5"/>
    <w:rsid w:val="004673EF"/>
    <w:rsid w:val="00474416"/>
    <w:rsid w:val="0047515C"/>
    <w:rsid w:val="004845CD"/>
    <w:rsid w:val="004854B3"/>
    <w:rsid w:val="00487379"/>
    <w:rsid w:val="004906ED"/>
    <w:rsid w:val="00495368"/>
    <w:rsid w:val="004973F4"/>
    <w:rsid w:val="004A024D"/>
    <w:rsid w:val="004A10F6"/>
    <w:rsid w:val="004A13E6"/>
    <w:rsid w:val="004A419C"/>
    <w:rsid w:val="004A4B2E"/>
    <w:rsid w:val="004C409C"/>
    <w:rsid w:val="004C6600"/>
    <w:rsid w:val="004D1993"/>
    <w:rsid w:val="004E4858"/>
    <w:rsid w:val="004E4AF5"/>
    <w:rsid w:val="004F0FB9"/>
    <w:rsid w:val="004F5A2D"/>
    <w:rsid w:val="004F7B8B"/>
    <w:rsid w:val="00503711"/>
    <w:rsid w:val="005162D2"/>
    <w:rsid w:val="00516D46"/>
    <w:rsid w:val="00517D8D"/>
    <w:rsid w:val="005227E4"/>
    <w:rsid w:val="0052284B"/>
    <w:rsid w:val="00522A41"/>
    <w:rsid w:val="00526960"/>
    <w:rsid w:val="005269E6"/>
    <w:rsid w:val="00542F3F"/>
    <w:rsid w:val="00545972"/>
    <w:rsid w:val="00545F18"/>
    <w:rsid w:val="005504E9"/>
    <w:rsid w:val="005515B5"/>
    <w:rsid w:val="00554EF3"/>
    <w:rsid w:val="00574E5B"/>
    <w:rsid w:val="005755D9"/>
    <w:rsid w:val="00584972"/>
    <w:rsid w:val="00584E77"/>
    <w:rsid w:val="00590884"/>
    <w:rsid w:val="005A25FC"/>
    <w:rsid w:val="005A2953"/>
    <w:rsid w:val="005A3598"/>
    <w:rsid w:val="005B032F"/>
    <w:rsid w:val="005B17C9"/>
    <w:rsid w:val="005B1832"/>
    <w:rsid w:val="005B35D1"/>
    <w:rsid w:val="005B3D4B"/>
    <w:rsid w:val="005B5224"/>
    <w:rsid w:val="005D08A5"/>
    <w:rsid w:val="005D728D"/>
    <w:rsid w:val="005D733D"/>
    <w:rsid w:val="005D7876"/>
    <w:rsid w:val="005E1F14"/>
    <w:rsid w:val="005E367E"/>
    <w:rsid w:val="005E3AF4"/>
    <w:rsid w:val="00602F7B"/>
    <w:rsid w:val="0060720D"/>
    <w:rsid w:val="006105D6"/>
    <w:rsid w:val="006124CB"/>
    <w:rsid w:val="00616CB8"/>
    <w:rsid w:val="00617C64"/>
    <w:rsid w:val="006203EC"/>
    <w:rsid w:val="0062303E"/>
    <w:rsid w:val="006336A0"/>
    <w:rsid w:val="0064070E"/>
    <w:rsid w:val="0064352D"/>
    <w:rsid w:val="00644641"/>
    <w:rsid w:val="00650B23"/>
    <w:rsid w:val="006518BC"/>
    <w:rsid w:val="00652F14"/>
    <w:rsid w:val="00656FC5"/>
    <w:rsid w:val="006577B5"/>
    <w:rsid w:val="00662B38"/>
    <w:rsid w:val="006640D9"/>
    <w:rsid w:val="0066463D"/>
    <w:rsid w:val="00680823"/>
    <w:rsid w:val="006858DC"/>
    <w:rsid w:val="00686807"/>
    <w:rsid w:val="006868CF"/>
    <w:rsid w:val="0069094B"/>
    <w:rsid w:val="006927D2"/>
    <w:rsid w:val="00694FD7"/>
    <w:rsid w:val="00695E13"/>
    <w:rsid w:val="006B64DC"/>
    <w:rsid w:val="006C1D81"/>
    <w:rsid w:val="006C27F1"/>
    <w:rsid w:val="006C624C"/>
    <w:rsid w:val="006D129E"/>
    <w:rsid w:val="006D229F"/>
    <w:rsid w:val="006E1614"/>
    <w:rsid w:val="006E4CF3"/>
    <w:rsid w:val="006E5D10"/>
    <w:rsid w:val="006E64DA"/>
    <w:rsid w:val="006E689A"/>
    <w:rsid w:val="006E75DB"/>
    <w:rsid w:val="006F7DF2"/>
    <w:rsid w:val="007016E0"/>
    <w:rsid w:val="007074AC"/>
    <w:rsid w:val="00710D48"/>
    <w:rsid w:val="00711497"/>
    <w:rsid w:val="007119E4"/>
    <w:rsid w:val="0071606E"/>
    <w:rsid w:val="00721FA9"/>
    <w:rsid w:val="007275AF"/>
    <w:rsid w:val="00734BFD"/>
    <w:rsid w:val="0073754A"/>
    <w:rsid w:val="00742A73"/>
    <w:rsid w:val="00756011"/>
    <w:rsid w:val="00761863"/>
    <w:rsid w:val="00763ED2"/>
    <w:rsid w:val="007645DB"/>
    <w:rsid w:val="00765DCC"/>
    <w:rsid w:val="00766556"/>
    <w:rsid w:val="007669AF"/>
    <w:rsid w:val="00771BDD"/>
    <w:rsid w:val="00776BDB"/>
    <w:rsid w:val="00781BE5"/>
    <w:rsid w:val="00783199"/>
    <w:rsid w:val="00792F23"/>
    <w:rsid w:val="007A02AD"/>
    <w:rsid w:val="007B5C2F"/>
    <w:rsid w:val="007C6CE3"/>
    <w:rsid w:val="007D1A2F"/>
    <w:rsid w:val="007D4F08"/>
    <w:rsid w:val="007D6FF2"/>
    <w:rsid w:val="007E61CA"/>
    <w:rsid w:val="007E6EA2"/>
    <w:rsid w:val="007E7C39"/>
    <w:rsid w:val="007F5B9C"/>
    <w:rsid w:val="007F5F4A"/>
    <w:rsid w:val="00804A07"/>
    <w:rsid w:val="008063F9"/>
    <w:rsid w:val="00806D32"/>
    <w:rsid w:val="00811D20"/>
    <w:rsid w:val="0081683F"/>
    <w:rsid w:val="0082134F"/>
    <w:rsid w:val="00822AE1"/>
    <w:rsid w:val="00830F24"/>
    <w:rsid w:val="00832690"/>
    <w:rsid w:val="00837C0B"/>
    <w:rsid w:val="00842A5F"/>
    <w:rsid w:val="00842D68"/>
    <w:rsid w:val="00847DB3"/>
    <w:rsid w:val="00864E38"/>
    <w:rsid w:val="0087240B"/>
    <w:rsid w:val="0087787A"/>
    <w:rsid w:val="00881FF0"/>
    <w:rsid w:val="00892D83"/>
    <w:rsid w:val="00896A15"/>
    <w:rsid w:val="008A0D50"/>
    <w:rsid w:val="008A7852"/>
    <w:rsid w:val="008B5A21"/>
    <w:rsid w:val="008B7014"/>
    <w:rsid w:val="008C4D53"/>
    <w:rsid w:val="008D2DF7"/>
    <w:rsid w:val="008D500C"/>
    <w:rsid w:val="008E53A9"/>
    <w:rsid w:val="008E5C65"/>
    <w:rsid w:val="008F33EF"/>
    <w:rsid w:val="008F3688"/>
    <w:rsid w:val="008F46CF"/>
    <w:rsid w:val="00901429"/>
    <w:rsid w:val="00905087"/>
    <w:rsid w:val="00911B0D"/>
    <w:rsid w:val="009161BE"/>
    <w:rsid w:val="009165E2"/>
    <w:rsid w:val="00922F52"/>
    <w:rsid w:val="00945E54"/>
    <w:rsid w:val="009547E1"/>
    <w:rsid w:val="00956E21"/>
    <w:rsid w:val="00962FBB"/>
    <w:rsid w:val="00963C87"/>
    <w:rsid w:val="00964093"/>
    <w:rsid w:val="00970E4C"/>
    <w:rsid w:val="00971A6A"/>
    <w:rsid w:val="00971F38"/>
    <w:rsid w:val="009852BC"/>
    <w:rsid w:val="00986321"/>
    <w:rsid w:val="00992047"/>
    <w:rsid w:val="009A0161"/>
    <w:rsid w:val="009A0C04"/>
    <w:rsid w:val="009A2EBA"/>
    <w:rsid w:val="009A6DE8"/>
    <w:rsid w:val="009B454F"/>
    <w:rsid w:val="009B678E"/>
    <w:rsid w:val="009C595C"/>
    <w:rsid w:val="009C6609"/>
    <w:rsid w:val="009D77BF"/>
    <w:rsid w:val="00A01D81"/>
    <w:rsid w:val="00A02C6D"/>
    <w:rsid w:val="00A03213"/>
    <w:rsid w:val="00A03753"/>
    <w:rsid w:val="00A13A97"/>
    <w:rsid w:val="00A16285"/>
    <w:rsid w:val="00A231DE"/>
    <w:rsid w:val="00A34F42"/>
    <w:rsid w:val="00A43BDD"/>
    <w:rsid w:val="00A46E78"/>
    <w:rsid w:val="00A55BE8"/>
    <w:rsid w:val="00A61352"/>
    <w:rsid w:val="00A66AB8"/>
    <w:rsid w:val="00A66D62"/>
    <w:rsid w:val="00A70B21"/>
    <w:rsid w:val="00A74CDE"/>
    <w:rsid w:val="00A87DB6"/>
    <w:rsid w:val="00A90849"/>
    <w:rsid w:val="00A94F83"/>
    <w:rsid w:val="00A97DB0"/>
    <w:rsid w:val="00AA0278"/>
    <w:rsid w:val="00AB126B"/>
    <w:rsid w:val="00AB4043"/>
    <w:rsid w:val="00AB49A3"/>
    <w:rsid w:val="00AC1D3F"/>
    <w:rsid w:val="00AD2716"/>
    <w:rsid w:val="00AD4A6E"/>
    <w:rsid w:val="00AD5CFB"/>
    <w:rsid w:val="00AD6336"/>
    <w:rsid w:val="00AD6E00"/>
    <w:rsid w:val="00AE0AC0"/>
    <w:rsid w:val="00AE269D"/>
    <w:rsid w:val="00AE3B3F"/>
    <w:rsid w:val="00AF2A07"/>
    <w:rsid w:val="00AF4B32"/>
    <w:rsid w:val="00B024F1"/>
    <w:rsid w:val="00B033E9"/>
    <w:rsid w:val="00B04B9F"/>
    <w:rsid w:val="00B13B81"/>
    <w:rsid w:val="00B15DB3"/>
    <w:rsid w:val="00B3452C"/>
    <w:rsid w:val="00B34695"/>
    <w:rsid w:val="00B40061"/>
    <w:rsid w:val="00B548C3"/>
    <w:rsid w:val="00B6054B"/>
    <w:rsid w:val="00B64583"/>
    <w:rsid w:val="00B73306"/>
    <w:rsid w:val="00B744D5"/>
    <w:rsid w:val="00B7457B"/>
    <w:rsid w:val="00B81135"/>
    <w:rsid w:val="00B84923"/>
    <w:rsid w:val="00B94997"/>
    <w:rsid w:val="00B957FF"/>
    <w:rsid w:val="00B95C3B"/>
    <w:rsid w:val="00BA4813"/>
    <w:rsid w:val="00BA5BE6"/>
    <w:rsid w:val="00BA69B4"/>
    <w:rsid w:val="00BB12DB"/>
    <w:rsid w:val="00BB1A55"/>
    <w:rsid w:val="00BB315B"/>
    <w:rsid w:val="00BB3E06"/>
    <w:rsid w:val="00BB7197"/>
    <w:rsid w:val="00BB7C98"/>
    <w:rsid w:val="00BC3EE1"/>
    <w:rsid w:val="00BC4F6C"/>
    <w:rsid w:val="00BC649D"/>
    <w:rsid w:val="00BD2DFE"/>
    <w:rsid w:val="00BE5A60"/>
    <w:rsid w:val="00BE5C4E"/>
    <w:rsid w:val="00C07496"/>
    <w:rsid w:val="00C14A5B"/>
    <w:rsid w:val="00C14BC2"/>
    <w:rsid w:val="00C21B53"/>
    <w:rsid w:val="00C245DC"/>
    <w:rsid w:val="00C30D06"/>
    <w:rsid w:val="00C32A08"/>
    <w:rsid w:val="00C33E2B"/>
    <w:rsid w:val="00C35599"/>
    <w:rsid w:val="00C355A0"/>
    <w:rsid w:val="00C36C4F"/>
    <w:rsid w:val="00C402E7"/>
    <w:rsid w:val="00C465EB"/>
    <w:rsid w:val="00C474BA"/>
    <w:rsid w:val="00C60183"/>
    <w:rsid w:val="00C656DE"/>
    <w:rsid w:val="00C731FF"/>
    <w:rsid w:val="00C73315"/>
    <w:rsid w:val="00C73891"/>
    <w:rsid w:val="00C7752C"/>
    <w:rsid w:val="00C82CDD"/>
    <w:rsid w:val="00C82E48"/>
    <w:rsid w:val="00C833CC"/>
    <w:rsid w:val="00C9448B"/>
    <w:rsid w:val="00C95662"/>
    <w:rsid w:val="00C95AB1"/>
    <w:rsid w:val="00C969CC"/>
    <w:rsid w:val="00CA043E"/>
    <w:rsid w:val="00CA2906"/>
    <w:rsid w:val="00CA3DB7"/>
    <w:rsid w:val="00CA70D8"/>
    <w:rsid w:val="00CC31C8"/>
    <w:rsid w:val="00CC3BA1"/>
    <w:rsid w:val="00CE0A95"/>
    <w:rsid w:val="00CE1529"/>
    <w:rsid w:val="00CE2018"/>
    <w:rsid w:val="00CE6FCE"/>
    <w:rsid w:val="00CE7122"/>
    <w:rsid w:val="00CF3963"/>
    <w:rsid w:val="00CF4FB1"/>
    <w:rsid w:val="00D01B3C"/>
    <w:rsid w:val="00D04679"/>
    <w:rsid w:val="00D06401"/>
    <w:rsid w:val="00D1567E"/>
    <w:rsid w:val="00D266DC"/>
    <w:rsid w:val="00D27ED0"/>
    <w:rsid w:val="00D31ACC"/>
    <w:rsid w:val="00D350BF"/>
    <w:rsid w:val="00D351BD"/>
    <w:rsid w:val="00D40D2B"/>
    <w:rsid w:val="00D60B43"/>
    <w:rsid w:val="00D63C26"/>
    <w:rsid w:val="00D72FE3"/>
    <w:rsid w:val="00D85667"/>
    <w:rsid w:val="00D978E3"/>
    <w:rsid w:val="00DA22C6"/>
    <w:rsid w:val="00DA4B16"/>
    <w:rsid w:val="00DA55DD"/>
    <w:rsid w:val="00DB1D43"/>
    <w:rsid w:val="00DB512C"/>
    <w:rsid w:val="00DB5CAA"/>
    <w:rsid w:val="00DC2506"/>
    <w:rsid w:val="00DC36D2"/>
    <w:rsid w:val="00DC4696"/>
    <w:rsid w:val="00DC5D7C"/>
    <w:rsid w:val="00DD0559"/>
    <w:rsid w:val="00DD45EB"/>
    <w:rsid w:val="00DE105F"/>
    <w:rsid w:val="00DE4DAA"/>
    <w:rsid w:val="00DE4F82"/>
    <w:rsid w:val="00DF06EC"/>
    <w:rsid w:val="00DF1039"/>
    <w:rsid w:val="00DF1A86"/>
    <w:rsid w:val="00DF79AC"/>
    <w:rsid w:val="00E00990"/>
    <w:rsid w:val="00E018AA"/>
    <w:rsid w:val="00E073A7"/>
    <w:rsid w:val="00E16F31"/>
    <w:rsid w:val="00E17C59"/>
    <w:rsid w:val="00E25647"/>
    <w:rsid w:val="00E26B0B"/>
    <w:rsid w:val="00E32F94"/>
    <w:rsid w:val="00E367E4"/>
    <w:rsid w:val="00E432D2"/>
    <w:rsid w:val="00E448C7"/>
    <w:rsid w:val="00E476BE"/>
    <w:rsid w:val="00E55EA1"/>
    <w:rsid w:val="00E56C31"/>
    <w:rsid w:val="00E5700E"/>
    <w:rsid w:val="00E600FB"/>
    <w:rsid w:val="00E65FCD"/>
    <w:rsid w:val="00E70867"/>
    <w:rsid w:val="00E765B1"/>
    <w:rsid w:val="00E90FF0"/>
    <w:rsid w:val="00E910F0"/>
    <w:rsid w:val="00E93E64"/>
    <w:rsid w:val="00E97DF7"/>
    <w:rsid w:val="00EA29D9"/>
    <w:rsid w:val="00EA3A35"/>
    <w:rsid w:val="00EB118B"/>
    <w:rsid w:val="00ED01E2"/>
    <w:rsid w:val="00ED2EA3"/>
    <w:rsid w:val="00ED2F74"/>
    <w:rsid w:val="00ED4855"/>
    <w:rsid w:val="00ED5C86"/>
    <w:rsid w:val="00ED5D80"/>
    <w:rsid w:val="00EE507B"/>
    <w:rsid w:val="00EE6228"/>
    <w:rsid w:val="00F07AC6"/>
    <w:rsid w:val="00F22361"/>
    <w:rsid w:val="00F277E1"/>
    <w:rsid w:val="00F31C9D"/>
    <w:rsid w:val="00F35E83"/>
    <w:rsid w:val="00F365C1"/>
    <w:rsid w:val="00F4475F"/>
    <w:rsid w:val="00F53D32"/>
    <w:rsid w:val="00F70F97"/>
    <w:rsid w:val="00F72D22"/>
    <w:rsid w:val="00F748F4"/>
    <w:rsid w:val="00F75FB0"/>
    <w:rsid w:val="00F7714D"/>
    <w:rsid w:val="00F800D6"/>
    <w:rsid w:val="00F86B20"/>
    <w:rsid w:val="00F95798"/>
    <w:rsid w:val="00F97A69"/>
    <w:rsid w:val="00F97BA1"/>
    <w:rsid w:val="00FA0F8E"/>
    <w:rsid w:val="00FB1DA0"/>
    <w:rsid w:val="00FB3852"/>
    <w:rsid w:val="00FB43A1"/>
    <w:rsid w:val="00FC4763"/>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CE9B3"/>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UnresolvedMention">
    <w:name w:val="Unresolved Mention"/>
    <w:basedOn w:val="Standardstycketeckensnitt"/>
    <w:uiPriority w:val="99"/>
    <w:semiHidden/>
    <w:unhideWhenUsed/>
    <w:rsid w:val="00892D83"/>
    <w:rPr>
      <w:color w:val="605E5C"/>
      <w:shd w:val="clear" w:color="auto" w:fill="E1DFDD"/>
    </w:rPr>
  </w:style>
  <w:style w:type="paragraph" w:styleId="Kommentarer">
    <w:name w:val="annotation text"/>
    <w:basedOn w:val="Normal"/>
    <w:link w:val="KommentarerChar"/>
    <w:uiPriority w:val="99"/>
    <w:semiHidden/>
    <w:unhideWhenUsed/>
    <w:rsid w:val="00CA043E"/>
    <w:pPr>
      <w:spacing w:line="240" w:lineRule="auto"/>
    </w:pPr>
    <w:rPr>
      <w:szCs w:val="20"/>
    </w:rPr>
  </w:style>
  <w:style w:type="character" w:customStyle="1" w:styleId="KommentarerChar">
    <w:name w:val="Kommentarer Char"/>
    <w:basedOn w:val="Standardstycketeckensnitt"/>
    <w:link w:val="Kommentarer"/>
    <w:uiPriority w:val="99"/>
    <w:semiHidden/>
    <w:rsid w:val="00CA043E"/>
    <w:rPr>
      <w:sz w:val="20"/>
      <w:szCs w:val="20"/>
    </w:rPr>
  </w:style>
  <w:style w:type="character" w:styleId="AnvndHyperlnk">
    <w:name w:val="FollowedHyperlink"/>
    <w:basedOn w:val="Standardstycketeckensnitt"/>
    <w:uiPriority w:val="99"/>
    <w:semiHidden/>
    <w:unhideWhenUsed/>
    <w:rsid w:val="00A16285"/>
    <w:rPr>
      <w:color w:val="954F72" w:themeColor="followedHyperlink"/>
      <w:u w:val="single"/>
    </w:rPr>
  </w:style>
  <w:style w:type="character" w:styleId="Kommentarsreferens">
    <w:name w:val="annotation reference"/>
    <w:basedOn w:val="Standardstycketeckensnitt"/>
    <w:uiPriority w:val="99"/>
    <w:semiHidden/>
    <w:unhideWhenUsed/>
    <w:rsid w:val="005D733D"/>
    <w:rPr>
      <w:sz w:val="16"/>
      <w:szCs w:val="16"/>
    </w:rPr>
  </w:style>
  <w:style w:type="paragraph" w:styleId="Kommentarsmne">
    <w:name w:val="annotation subject"/>
    <w:basedOn w:val="Kommentarer"/>
    <w:next w:val="Kommentarer"/>
    <w:link w:val="KommentarsmneChar"/>
    <w:uiPriority w:val="99"/>
    <w:semiHidden/>
    <w:unhideWhenUsed/>
    <w:rsid w:val="005D733D"/>
    <w:rPr>
      <w:b/>
      <w:bCs/>
    </w:rPr>
  </w:style>
  <w:style w:type="character" w:customStyle="1" w:styleId="KommentarsmneChar">
    <w:name w:val="Kommentarsämne Char"/>
    <w:basedOn w:val="KommentarerChar"/>
    <w:link w:val="Kommentarsmne"/>
    <w:uiPriority w:val="99"/>
    <w:semiHidden/>
    <w:rsid w:val="005D733D"/>
    <w:rPr>
      <w:b/>
      <w:bCs/>
      <w:sz w:val="20"/>
      <w:szCs w:val="20"/>
    </w:rPr>
  </w:style>
  <w:style w:type="paragraph" w:styleId="Normalwebb">
    <w:name w:val="Normal (Web)"/>
    <w:basedOn w:val="Normal"/>
    <w:uiPriority w:val="99"/>
    <w:semiHidden/>
    <w:unhideWhenUsed/>
    <w:rsid w:val="006B64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40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428429934">
      <w:bodyDiv w:val="1"/>
      <w:marLeft w:val="0"/>
      <w:marRight w:val="0"/>
      <w:marTop w:val="0"/>
      <w:marBottom w:val="0"/>
      <w:divBdr>
        <w:top w:val="none" w:sz="0" w:space="0" w:color="auto"/>
        <w:left w:val="none" w:sz="0" w:space="0" w:color="auto"/>
        <w:bottom w:val="none" w:sz="0" w:space="0" w:color="auto"/>
        <w:right w:val="none" w:sz="0" w:space="0" w:color="auto"/>
      </w:divBdr>
    </w:div>
    <w:div w:id="573205044">
      <w:bodyDiv w:val="1"/>
      <w:marLeft w:val="0"/>
      <w:marRight w:val="0"/>
      <w:marTop w:val="0"/>
      <w:marBottom w:val="0"/>
      <w:divBdr>
        <w:top w:val="none" w:sz="0" w:space="0" w:color="auto"/>
        <w:left w:val="none" w:sz="0" w:space="0" w:color="auto"/>
        <w:bottom w:val="none" w:sz="0" w:space="0" w:color="auto"/>
        <w:right w:val="none" w:sz="0" w:space="0" w:color="auto"/>
      </w:divBdr>
    </w:div>
    <w:div w:id="583799319">
      <w:bodyDiv w:val="1"/>
      <w:marLeft w:val="0"/>
      <w:marRight w:val="0"/>
      <w:marTop w:val="0"/>
      <w:marBottom w:val="0"/>
      <w:divBdr>
        <w:top w:val="none" w:sz="0" w:space="0" w:color="auto"/>
        <w:left w:val="none" w:sz="0" w:space="0" w:color="auto"/>
        <w:bottom w:val="none" w:sz="0" w:space="0" w:color="auto"/>
        <w:right w:val="none" w:sz="0" w:space="0" w:color="auto"/>
      </w:divBdr>
    </w:div>
    <w:div w:id="713194243">
      <w:bodyDiv w:val="1"/>
      <w:marLeft w:val="0"/>
      <w:marRight w:val="0"/>
      <w:marTop w:val="0"/>
      <w:marBottom w:val="0"/>
      <w:divBdr>
        <w:top w:val="none" w:sz="0" w:space="0" w:color="auto"/>
        <w:left w:val="none" w:sz="0" w:space="0" w:color="auto"/>
        <w:bottom w:val="none" w:sz="0" w:space="0" w:color="auto"/>
        <w:right w:val="none" w:sz="0" w:space="0" w:color="auto"/>
      </w:divBdr>
    </w:div>
    <w:div w:id="735592723">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18558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marie.tyberg@sundsvall.se?subject=Samverkansavtalet" TargetMode="External"/><Relationship Id="rId18" Type="http://schemas.openxmlformats.org/officeDocument/2006/relationships/hyperlink" Target="http://www.mynewsdesk.com/se/pressreleases/det-nya-flickrummet-samtal-paa-kvinnohistoriskt-museum-187414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yperlink" Target="https://via.tt.se/pressmeddelande/dramaten-och-stockholms-universitet-inleder-samarbete?publisherId=1706167&amp;releaseId=219163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png@01D5CB92.0202F67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759C4F0E-5528-4626-A835-687661AA8F96@familjenpangea.se"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1F65-C063-40BF-8AA2-CAE766BFCC1C}">
  <ds:schemaRefs>
    <ds:schemaRef ds:uri="http://purl.org/dc/elements/1.1/"/>
    <ds:schemaRef ds:uri="http://schemas.microsoft.com/office/2006/metadata/properties"/>
    <ds:schemaRef ds:uri="http://purl.org/dc/terms/"/>
    <ds:schemaRef ds:uri="http://schemas.openxmlformats.org/package/2006/metadata/core-properties"/>
    <ds:schemaRef ds:uri="a15323f1-9f1c-46ca-904d-5f7ca8cadcf8"/>
    <ds:schemaRef ds:uri="http://schemas.microsoft.com/office/2006/documentManagement/types"/>
    <ds:schemaRef ds:uri="http://schemas.microsoft.com/office/infopath/2007/PartnerControls"/>
    <ds:schemaRef ds:uri="f9f49e33-34e1-4d2b-b78c-a29c28dd20f9"/>
    <ds:schemaRef ds:uri="http://www.w3.org/XML/1998/namespace"/>
    <ds:schemaRef ds:uri="http://purl.org/dc/dcmitype/"/>
  </ds:schemaRefs>
</ds:datastoreItem>
</file>

<file path=customXml/itemProps2.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3.xml><?xml version="1.0" encoding="utf-8"?>
<ds:datastoreItem xmlns:ds="http://schemas.openxmlformats.org/officeDocument/2006/customXml" ds:itemID="{D162F3CA-57D0-4710-B8FC-172B0A9CD8B2}"/>
</file>

<file path=customXml/itemProps4.xml><?xml version="1.0" encoding="utf-8"?>
<ds:datastoreItem xmlns:ds="http://schemas.openxmlformats.org/officeDocument/2006/customXml" ds:itemID="{7C36661E-9759-409F-962B-62502302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3593</Words>
  <Characters>19048</Characters>
  <Application>Microsoft Office Word</Application>
  <DocSecurity>0</DocSecurity>
  <Lines>158</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Gidlund, Katarina L</cp:lastModifiedBy>
  <cp:revision>7</cp:revision>
  <cp:lastPrinted>2015-06-09T07:57:00Z</cp:lastPrinted>
  <dcterms:created xsi:type="dcterms:W3CDTF">2020-05-20T09:28:00Z</dcterms:created>
  <dcterms:modified xsi:type="dcterms:W3CDTF">2020-05-20T12:56:00Z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