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649DA" w14:textId="53F4A7D6" w:rsidR="006211AD" w:rsidRPr="00F331C5" w:rsidRDefault="00460FBE" w:rsidP="006211AD">
      <w:pPr>
        <w:spacing w:after="0" w:line="240" w:lineRule="auto"/>
        <w:rPr>
          <w:rFonts w:ascii="Palatino Linotype" w:hAnsi="Palatino Linotype"/>
        </w:rPr>
      </w:pPr>
      <w:proofErr w:type="spellStart"/>
      <w:r w:rsidRPr="00F331C5">
        <w:rPr>
          <w:rFonts w:ascii="Palatino Linotype" w:hAnsi="Palatino Linotype"/>
        </w:rPr>
        <w:t>Diarienr</w:t>
      </w:r>
      <w:proofErr w:type="spellEnd"/>
      <w:r w:rsidRPr="00F331C5">
        <w:rPr>
          <w:rFonts w:ascii="Palatino Linotype" w:hAnsi="Palatino Linotype"/>
        </w:rPr>
        <w:t xml:space="preserve">: </w:t>
      </w:r>
      <w:r w:rsidRPr="00F331C5">
        <w:rPr>
          <w:rFonts w:ascii="Palatino Linotype" w:hAnsi="Palatino Linotype"/>
        </w:rPr>
        <w:tab/>
      </w:r>
      <w:r w:rsidR="006211AD" w:rsidRPr="00F331C5">
        <w:rPr>
          <w:rFonts w:ascii="Palatino Linotype" w:hAnsi="Palatino Linotype"/>
        </w:rPr>
        <w:t>Mittuniversitetet: MIUN 2022/969</w:t>
      </w:r>
    </w:p>
    <w:p w14:paraId="0CCC623F" w14:textId="21FBF19C" w:rsidR="00004B59" w:rsidRPr="00F331C5" w:rsidRDefault="006211AD" w:rsidP="006211AD">
      <w:pPr>
        <w:spacing w:after="0" w:line="240" w:lineRule="auto"/>
        <w:ind w:firstLine="1304"/>
      </w:pPr>
      <w:r w:rsidRPr="00F331C5">
        <w:rPr>
          <w:rFonts w:ascii="Palatino Linotype" w:hAnsi="Palatino Linotype"/>
        </w:rPr>
        <w:t xml:space="preserve">Örnsköldsviks Kommunkoncern: </w:t>
      </w:r>
      <w:proofErr w:type="spellStart"/>
      <w:r w:rsidRPr="00F331C5">
        <w:rPr>
          <w:rFonts w:ascii="Palatino Linotype" w:hAnsi="Palatino Linotype"/>
        </w:rPr>
        <w:t>Kst</w:t>
      </w:r>
      <w:proofErr w:type="spellEnd"/>
      <w:r w:rsidRPr="00F331C5">
        <w:rPr>
          <w:rFonts w:ascii="Palatino Linotype" w:hAnsi="Palatino Linotype"/>
        </w:rPr>
        <w:t>/2022:360</w:t>
      </w:r>
      <w:r w:rsidR="00460FBE" w:rsidRPr="00F331C5">
        <w:rPr>
          <w:rFonts w:ascii="Palatino Linotype" w:hAnsi="Palatino Linotype"/>
        </w:rPr>
        <w:t xml:space="preserve"> </w:t>
      </w:r>
    </w:p>
    <w:p w14:paraId="23D625D1" w14:textId="7C51D4D6" w:rsidR="00D71409" w:rsidRPr="00F331C5" w:rsidRDefault="00D71409" w:rsidP="00D71409">
      <w:pPr>
        <w:pStyle w:val="Rubrik1"/>
        <w:jc w:val="both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 xml:space="preserve">Bilaga 2: Uppföljningsmodell </w:t>
      </w:r>
    </w:p>
    <w:p w14:paraId="5B4BBC3B" w14:textId="4FB204F1" w:rsidR="00D265B7" w:rsidRPr="00F331C5" w:rsidRDefault="00D71409" w:rsidP="00D71409">
      <w:p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br/>
      </w:r>
      <w:bookmarkStart w:id="0" w:name="_Hlk115264459"/>
      <w:r w:rsidR="00D265B7" w:rsidRPr="00F331C5">
        <w:rPr>
          <w:rFonts w:ascii="Palatino Linotype" w:hAnsi="Palatino Linotype"/>
        </w:rPr>
        <w:t>I bilagan benämns parterna som ”kommunen” samt ”universitetet”. Med kommunen avses Kommunkoncernen, dvs kommunens förvaltningar samt de kommunala bolagen inom Rodret AB.</w:t>
      </w:r>
      <w:bookmarkEnd w:id="0"/>
    </w:p>
    <w:p w14:paraId="6975932C" w14:textId="44BB2A1F" w:rsidR="00D71409" w:rsidRPr="00F331C5" w:rsidRDefault="00D71409" w:rsidP="00D71409">
      <w:p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Denna bilaga beskriver och tydliggör modellen för uppföljning av parternas samverkan och ömsesidiga engagemang inom ramen för samverkansavtalet. Uppföljning sker på tre nivåer:</w:t>
      </w:r>
    </w:p>
    <w:p w14:paraId="5E9BED6D" w14:textId="77777777" w:rsidR="00D71409" w:rsidRPr="00F331C5" w:rsidRDefault="00D71409" w:rsidP="00D71409">
      <w:pPr>
        <w:pStyle w:val="Liststycke"/>
        <w:numPr>
          <w:ilvl w:val="0"/>
          <w:numId w:val="2"/>
        </w:num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 xml:space="preserve">Effektmål </w:t>
      </w:r>
    </w:p>
    <w:p w14:paraId="1EF064C3" w14:textId="77777777" w:rsidR="00D71409" w:rsidRPr="00F331C5" w:rsidRDefault="00D71409" w:rsidP="00D71409">
      <w:pPr>
        <w:pStyle w:val="Liststycke"/>
        <w:numPr>
          <w:ilvl w:val="0"/>
          <w:numId w:val="2"/>
        </w:num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 xml:space="preserve">Nyckeltal för uppföljning under avtalsperioden </w:t>
      </w:r>
    </w:p>
    <w:p w14:paraId="0756517A" w14:textId="77777777" w:rsidR="00D71409" w:rsidRPr="00F331C5" w:rsidRDefault="00D71409" w:rsidP="00D71409">
      <w:pPr>
        <w:pStyle w:val="Liststycke"/>
        <w:numPr>
          <w:ilvl w:val="0"/>
          <w:numId w:val="2"/>
        </w:num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Aktivitetsmål, vilka sätts för respektive förstudie/projekt</w:t>
      </w:r>
    </w:p>
    <w:p w14:paraId="1580777C" w14:textId="77777777" w:rsidR="00D71409" w:rsidRPr="00F331C5" w:rsidRDefault="00D71409" w:rsidP="00D71409">
      <w:pPr>
        <w:pStyle w:val="Liststycke"/>
        <w:rPr>
          <w:rFonts w:ascii="Palatino Linotype" w:hAnsi="Palatino Linotype"/>
        </w:rPr>
      </w:pPr>
    </w:p>
    <w:p w14:paraId="7C74926E" w14:textId="77777777" w:rsidR="00D71409" w:rsidRPr="00F331C5" w:rsidRDefault="00D71409" w:rsidP="00D71409">
      <w:pPr>
        <w:rPr>
          <w:rFonts w:ascii="Palatino Linotype" w:hAnsi="Palatino Linotype"/>
        </w:rPr>
      </w:pPr>
      <w:r w:rsidRPr="00F331C5">
        <w:rPr>
          <w:rFonts w:ascii="Palatino Linotype" w:hAnsi="Palatino Linotype"/>
          <w:noProof/>
          <w:lang w:eastAsia="sv-SE"/>
        </w:rPr>
        <w:drawing>
          <wp:inline distT="0" distB="0" distL="0" distR="0" wp14:anchorId="5507B804" wp14:editId="242B4B5E">
            <wp:extent cx="5657215" cy="2454458"/>
            <wp:effectExtent l="0" t="0" r="0" b="317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593" cy="24754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FD3248" w14:textId="77777777" w:rsidR="00F331C5" w:rsidRDefault="00F331C5" w:rsidP="00D71409">
      <w:pPr>
        <w:pStyle w:val="Rubrik2"/>
        <w:rPr>
          <w:rFonts w:ascii="Palatino Linotype" w:hAnsi="Palatino Linotype"/>
        </w:rPr>
      </w:pPr>
    </w:p>
    <w:p w14:paraId="1F22839E" w14:textId="08990263" w:rsidR="00D71409" w:rsidRPr="00F331C5" w:rsidRDefault="00D71409" w:rsidP="00D71409">
      <w:pPr>
        <w:pStyle w:val="Rubrik2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Effektmål</w:t>
      </w:r>
    </w:p>
    <w:p w14:paraId="0A200F68" w14:textId="77777777" w:rsidR="00D71409" w:rsidRPr="00F331C5" w:rsidRDefault="00D71409" w:rsidP="00D71409">
      <w:p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Beskrivs i avtalet.</w:t>
      </w:r>
    </w:p>
    <w:p w14:paraId="0AFBB571" w14:textId="77777777" w:rsidR="00D71409" w:rsidRPr="00F331C5" w:rsidRDefault="00D71409" w:rsidP="00D71409">
      <w:pPr>
        <w:pStyle w:val="Rubrik2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Nyckeltal för avtal</w:t>
      </w:r>
    </w:p>
    <w:p w14:paraId="756C6D6A" w14:textId="77777777" w:rsidR="00D71409" w:rsidRPr="00F331C5" w:rsidRDefault="00D71409" w:rsidP="00D71409">
      <w:p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Nyckeltalen beskriver önskvärda riktningsförflyttningar och används för att avgöra om utvecklingen går i riktning mot effektmålen. Det finns både kvalitativa och kvantitativa nyckeltal. Uppföljningen av dessa sker årsvis.</w:t>
      </w:r>
    </w:p>
    <w:p w14:paraId="68CB34B5" w14:textId="77777777" w:rsidR="00F331C5" w:rsidRDefault="00F331C5" w:rsidP="00D71409">
      <w:pPr>
        <w:rPr>
          <w:rFonts w:ascii="Palatino Linotype" w:hAnsi="Palatino Linotype"/>
          <w:u w:val="single"/>
        </w:rPr>
      </w:pPr>
    </w:p>
    <w:p w14:paraId="5BAE72A4" w14:textId="3C7ED557" w:rsidR="00D71409" w:rsidRPr="00F331C5" w:rsidRDefault="00D71409" w:rsidP="00D71409">
      <w:pPr>
        <w:rPr>
          <w:rFonts w:ascii="Palatino Linotype" w:hAnsi="Palatino Linotype"/>
          <w:u w:val="single"/>
        </w:rPr>
      </w:pPr>
      <w:r w:rsidRPr="00F331C5">
        <w:rPr>
          <w:rFonts w:ascii="Palatino Linotype" w:hAnsi="Palatino Linotype"/>
          <w:u w:val="single"/>
        </w:rPr>
        <w:lastRenderedPageBreak/>
        <w:t>Kvantitativ bedömning</w:t>
      </w:r>
    </w:p>
    <w:p w14:paraId="4E70F696" w14:textId="77777777" w:rsidR="00D71409" w:rsidRPr="00F331C5" w:rsidRDefault="00D71409" w:rsidP="00D71409">
      <w:pPr>
        <w:numPr>
          <w:ilvl w:val="0"/>
          <w:numId w:val="32"/>
        </w:num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Antal internationella vetenskapliga publikationer i samverkan</w:t>
      </w:r>
    </w:p>
    <w:p w14:paraId="5EB0BFBE" w14:textId="77777777" w:rsidR="00D71409" w:rsidRPr="00F331C5" w:rsidRDefault="00D71409" w:rsidP="00D71409">
      <w:pPr>
        <w:numPr>
          <w:ilvl w:val="0"/>
          <w:numId w:val="32"/>
        </w:numPr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Tillväxt och kvalitet i forskning som genomförs för program</w:t>
      </w:r>
    </w:p>
    <w:p w14:paraId="3DB8C167" w14:textId="77777777" w:rsidR="00D71409" w:rsidRPr="00F331C5" w:rsidRDefault="00D71409" w:rsidP="00A51417">
      <w:pPr>
        <w:numPr>
          <w:ilvl w:val="1"/>
          <w:numId w:val="33"/>
        </w:numPr>
        <w:spacing w:after="0" w:line="240" w:lineRule="auto"/>
        <w:ind w:left="143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Extern finansiering</w:t>
      </w:r>
    </w:p>
    <w:p w14:paraId="73E05D0A" w14:textId="77777777" w:rsidR="00D71409" w:rsidRPr="00F331C5" w:rsidRDefault="00D71409" w:rsidP="00A51417">
      <w:pPr>
        <w:numPr>
          <w:ilvl w:val="1"/>
          <w:numId w:val="33"/>
        </w:numPr>
        <w:spacing w:after="0" w:line="240" w:lineRule="auto"/>
        <w:ind w:left="143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 xml:space="preserve">Antal forskare </w:t>
      </w:r>
    </w:p>
    <w:p w14:paraId="015E338F" w14:textId="77777777" w:rsidR="00D71409" w:rsidRPr="00F331C5" w:rsidRDefault="00D71409" w:rsidP="00A51417">
      <w:pPr>
        <w:numPr>
          <w:ilvl w:val="1"/>
          <w:numId w:val="33"/>
        </w:numPr>
        <w:spacing w:after="0" w:line="240" w:lineRule="auto"/>
        <w:ind w:left="143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Antal adjungerade forskare från kommunen som medverkar i programmen</w:t>
      </w:r>
    </w:p>
    <w:p w14:paraId="15ECB038" w14:textId="3DA3F276" w:rsidR="00D71409" w:rsidRPr="00F331C5" w:rsidRDefault="00D71409" w:rsidP="00A51417">
      <w:pPr>
        <w:numPr>
          <w:ilvl w:val="1"/>
          <w:numId w:val="33"/>
        </w:numPr>
        <w:spacing w:after="0" w:line="240" w:lineRule="auto"/>
        <w:ind w:left="143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Ökad kvalitet i inom respektive program (</w:t>
      </w:r>
      <w:proofErr w:type="spellStart"/>
      <w:r w:rsidRPr="00F331C5">
        <w:rPr>
          <w:rFonts w:ascii="Palatino Linotype" w:hAnsi="Palatino Linotype"/>
        </w:rPr>
        <w:t>bibliometriskt</w:t>
      </w:r>
      <w:proofErr w:type="spellEnd"/>
      <w:r w:rsidRPr="00F331C5">
        <w:rPr>
          <w:rFonts w:ascii="Palatino Linotype" w:hAnsi="Palatino Linotype"/>
        </w:rPr>
        <w:t>)</w:t>
      </w:r>
    </w:p>
    <w:p w14:paraId="343121D2" w14:textId="559961C5" w:rsidR="00D71409" w:rsidRPr="00F331C5" w:rsidRDefault="00D71409" w:rsidP="00F331C5">
      <w:pPr>
        <w:numPr>
          <w:ilvl w:val="0"/>
          <w:numId w:val="31"/>
        </w:numPr>
        <w:spacing w:after="160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Extern finansiering (uppväxlingsfaktor från insats via avtalet)</w:t>
      </w:r>
    </w:p>
    <w:p w14:paraId="5BEB5396" w14:textId="77777777" w:rsidR="00D71409" w:rsidRPr="00F331C5" w:rsidRDefault="00D71409" w:rsidP="00F331C5">
      <w:pPr>
        <w:numPr>
          <w:ilvl w:val="0"/>
          <w:numId w:val="31"/>
        </w:numPr>
        <w:spacing w:after="160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Samverkansintensitet (antal förstudier/projekt och intecknad finansiering)</w:t>
      </w:r>
    </w:p>
    <w:p w14:paraId="6DF27EF6" w14:textId="77777777" w:rsidR="00D71409" w:rsidRPr="00F331C5" w:rsidRDefault="00D71409" w:rsidP="00F331C5">
      <w:pPr>
        <w:numPr>
          <w:ilvl w:val="0"/>
          <w:numId w:val="31"/>
        </w:numPr>
        <w:spacing w:after="160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Företagstillväxt</w:t>
      </w:r>
    </w:p>
    <w:p w14:paraId="0AFDA73F" w14:textId="77777777" w:rsidR="00D71409" w:rsidRPr="00F331C5" w:rsidRDefault="00D71409" w:rsidP="00F331C5">
      <w:pPr>
        <w:numPr>
          <w:ilvl w:val="0"/>
          <w:numId w:val="31"/>
        </w:numPr>
        <w:spacing w:after="160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Befolkningstillväxt</w:t>
      </w:r>
    </w:p>
    <w:p w14:paraId="08F90BED" w14:textId="19FF0494" w:rsidR="006A7DB2" w:rsidRPr="00F331C5" w:rsidRDefault="00D71409" w:rsidP="00F331C5">
      <w:pPr>
        <w:numPr>
          <w:ilvl w:val="0"/>
          <w:numId w:val="31"/>
        </w:numPr>
        <w:spacing w:after="160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Platsattraktivitet (SCB medborgarundersökning)</w:t>
      </w:r>
      <w:r w:rsidR="00EB6208" w:rsidRPr="00F331C5">
        <w:rPr>
          <w:rFonts w:ascii="Palatino Linotype" w:hAnsi="Palatino Linotype"/>
        </w:rPr>
        <w:t>. Avser</w:t>
      </w:r>
      <w:r w:rsidR="006A7DB2" w:rsidRPr="00F331C5">
        <w:rPr>
          <w:rFonts w:ascii="Palatino Linotype" w:hAnsi="Palatino Linotype"/>
        </w:rPr>
        <w:t xml:space="preserve"> </w:t>
      </w:r>
      <w:r w:rsidR="006A7DB2" w:rsidRPr="00F331C5">
        <w:rPr>
          <w:rFonts w:ascii="Palatino Linotype" w:eastAsia="Times New Roman" w:hAnsi="Palatino Linotype"/>
        </w:rPr>
        <w:t>platsens attraktivitet kopplat till Mittuniversitetets närvaro</w:t>
      </w:r>
    </w:p>
    <w:p w14:paraId="513D17A2" w14:textId="77777777" w:rsidR="004C4CB5" w:rsidRPr="00F331C5" w:rsidRDefault="004C4CB5" w:rsidP="00F331C5">
      <w:pPr>
        <w:numPr>
          <w:ilvl w:val="0"/>
          <w:numId w:val="30"/>
        </w:numPr>
        <w:spacing w:after="160"/>
        <w:ind w:left="714" w:hanging="357"/>
        <w:rPr>
          <w:sz w:val="28"/>
        </w:rPr>
      </w:pPr>
      <w:bookmarkStart w:id="1" w:name="_GoBack"/>
      <w:r w:rsidRPr="00F331C5">
        <w:rPr>
          <w:rFonts w:ascii="Palatino Linotype" w:hAnsi="Palatino Linotype"/>
        </w:rPr>
        <w:t>Gemensamma satsningar: Initierade samarbeten under avtalsperioden med satta nyckeltal kopplade till:</w:t>
      </w:r>
    </w:p>
    <w:p w14:paraId="2FC079D2" w14:textId="77777777" w:rsidR="004C4CB5" w:rsidRPr="00F331C5" w:rsidRDefault="004C4CB5" w:rsidP="004C4CB5">
      <w:pPr>
        <w:pStyle w:val="Liststycke"/>
        <w:numPr>
          <w:ilvl w:val="1"/>
          <w:numId w:val="38"/>
        </w:numPr>
        <w:spacing w:before="240"/>
        <w:ind w:left="143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Innovationsutveckling:</w:t>
      </w:r>
    </w:p>
    <w:p w14:paraId="060E2A36" w14:textId="000B027B" w:rsidR="004C4CB5" w:rsidRPr="00F331C5" w:rsidRDefault="004C4CB5" w:rsidP="004C4CB5">
      <w:pPr>
        <w:pStyle w:val="Liststycke"/>
        <w:numPr>
          <w:ilvl w:val="2"/>
          <w:numId w:val="38"/>
        </w:numPr>
        <w:spacing w:after="0" w:line="240" w:lineRule="auto"/>
        <w:contextualSpacing w:val="0"/>
        <w:rPr>
          <w:rFonts w:ascii="Palatino Linotype" w:eastAsia="Times New Roman" w:hAnsi="Palatino Linotype"/>
        </w:rPr>
      </w:pPr>
      <w:r w:rsidRPr="00F331C5">
        <w:rPr>
          <w:rFonts w:ascii="Palatino Linotype" w:eastAsia="Times New Roman" w:hAnsi="Palatino Linotype"/>
        </w:rPr>
        <w:t xml:space="preserve">Antal innovationer/innovationsprojekt (pågående/genomförda) mellan </w:t>
      </w:r>
      <w:r w:rsidR="00F331C5" w:rsidRPr="00F331C5">
        <w:rPr>
          <w:rFonts w:ascii="Palatino Linotype" w:eastAsia="Times New Roman" w:hAnsi="Palatino Linotype"/>
        </w:rPr>
        <w:t xml:space="preserve">Kommunkoncernen och Mittuniversitet </w:t>
      </w:r>
      <w:r w:rsidRPr="00F331C5">
        <w:rPr>
          <w:rFonts w:ascii="Palatino Linotype" w:eastAsia="Times New Roman" w:hAnsi="Palatino Linotype"/>
        </w:rPr>
        <w:t>under avtalsperioden.</w:t>
      </w:r>
    </w:p>
    <w:p w14:paraId="120118FE" w14:textId="46B39495" w:rsidR="004C4CB5" w:rsidRPr="00F331C5" w:rsidRDefault="00AA4FE0" w:rsidP="004C4CB5">
      <w:pPr>
        <w:pStyle w:val="Liststycke"/>
        <w:numPr>
          <w:ilvl w:val="2"/>
          <w:numId w:val="38"/>
        </w:numPr>
        <w:spacing w:after="0" w:line="240" w:lineRule="auto"/>
        <w:contextualSpacing w:val="0"/>
        <w:rPr>
          <w:rFonts w:ascii="Palatino Linotype" w:hAnsi="Palatino Linotype"/>
        </w:rPr>
      </w:pPr>
      <w:r>
        <w:rPr>
          <w:rFonts w:ascii="Palatino Linotype" w:eastAsia="Times New Roman" w:hAnsi="Palatino Linotype"/>
        </w:rPr>
        <w:t xml:space="preserve">Exempel på </w:t>
      </w:r>
      <w:r w:rsidR="004C4CB5" w:rsidRPr="00F331C5">
        <w:rPr>
          <w:rFonts w:ascii="Palatino Linotype" w:eastAsia="Times New Roman" w:hAnsi="Palatino Linotype"/>
        </w:rPr>
        <w:t>projekt som inte finansieras av avtalet men där kopplingar finns till Örnsköldsviks näringsliv.</w:t>
      </w:r>
    </w:p>
    <w:bookmarkEnd w:id="1"/>
    <w:p w14:paraId="4F2878FA" w14:textId="77777777" w:rsidR="004C4CB5" w:rsidRPr="00F331C5" w:rsidRDefault="004C4CB5" w:rsidP="00070330">
      <w:pPr>
        <w:pStyle w:val="Liststycke"/>
        <w:numPr>
          <w:ilvl w:val="1"/>
          <w:numId w:val="38"/>
        </w:numPr>
        <w:spacing w:before="240" w:after="0"/>
        <w:ind w:left="1434" w:hanging="357"/>
        <w:contextualSpacing w:val="0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Kompetensutveckling:</w:t>
      </w:r>
    </w:p>
    <w:p w14:paraId="5EB5EB35" w14:textId="77777777" w:rsidR="004C4CB5" w:rsidRPr="00F331C5" w:rsidRDefault="004C4CB5" w:rsidP="004C4CB5">
      <w:pPr>
        <w:pStyle w:val="Liststycke"/>
        <w:numPr>
          <w:ilvl w:val="0"/>
          <w:numId w:val="37"/>
        </w:numPr>
        <w:spacing w:after="0" w:line="240" w:lineRule="auto"/>
        <w:contextualSpacing w:val="0"/>
        <w:rPr>
          <w:rFonts w:ascii="Palatino Linotype" w:eastAsia="Times New Roman" w:hAnsi="Palatino Linotype"/>
        </w:rPr>
      </w:pPr>
      <w:r w:rsidRPr="00F331C5">
        <w:rPr>
          <w:rFonts w:ascii="Palatino Linotype" w:eastAsia="Times New Roman" w:hAnsi="Palatino Linotype"/>
        </w:rPr>
        <w:t xml:space="preserve">Antalet personer skrivna på platsen Örnsköldsvik som för första gången har registrerat sig på en högskoleutbildning vid Mittuniversitetet </w:t>
      </w:r>
    </w:p>
    <w:p w14:paraId="040D28AC" w14:textId="77777777" w:rsidR="004C4CB5" w:rsidRPr="00F331C5" w:rsidRDefault="004C4CB5" w:rsidP="004C4CB5">
      <w:pPr>
        <w:pStyle w:val="Liststycke"/>
        <w:numPr>
          <w:ilvl w:val="0"/>
          <w:numId w:val="37"/>
        </w:numPr>
        <w:spacing w:after="0" w:line="240" w:lineRule="auto"/>
        <w:ind w:left="2154" w:hanging="357"/>
        <w:rPr>
          <w:rFonts w:ascii="Palatino Linotype" w:hAnsi="Palatino Linotype"/>
        </w:rPr>
      </w:pPr>
      <w:r w:rsidRPr="00F331C5">
        <w:rPr>
          <w:rFonts w:ascii="Palatino Linotype" w:eastAsia="Times New Roman" w:hAnsi="Palatino Linotype"/>
        </w:rPr>
        <w:t>Antal personer skrivna på platsen Örnsköldsvik med genomgången högskoleutbildning ( 3 år eller mer)</w:t>
      </w:r>
    </w:p>
    <w:p w14:paraId="07DE0EDA" w14:textId="3D837BB8" w:rsidR="004C4CB5" w:rsidRPr="00F331C5" w:rsidRDefault="004C4CB5" w:rsidP="004C4CB5">
      <w:pPr>
        <w:pStyle w:val="Liststycke"/>
        <w:numPr>
          <w:ilvl w:val="0"/>
          <w:numId w:val="37"/>
        </w:numPr>
        <w:spacing w:after="0" w:line="240" w:lineRule="auto"/>
        <w:ind w:left="2154" w:hanging="357"/>
        <w:contextualSpacing w:val="0"/>
        <w:rPr>
          <w:rFonts w:ascii="Palatino Linotype" w:eastAsia="Times New Roman" w:hAnsi="Palatino Linotype"/>
        </w:rPr>
      </w:pPr>
      <w:r w:rsidRPr="00F331C5">
        <w:rPr>
          <w:rFonts w:ascii="Palatino Linotype" w:eastAsia="Times New Roman" w:hAnsi="Palatino Linotype"/>
        </w:rPr>
        <w:t>Antal tillgängliga examensarbeten kopplade till Mittuniversitetet och studerande skrivna på platsen Örnsköldsvik.</w:t>
      </w:r>
    </w:p>
    <w:p w14:paraId="38250926" w14:textId="4B9B4509" w:rsidR="00D71409" w:rsidRPr="00F331C5" w:rsidRDefault="00D71409" w:rsidP="00D71409">
      <w:pPr>
        <w:ind w:left="360"/>
        <w:rPr>
          <w:rFonts w:ascii="Palatino Linotype" w:hAnsi="Palatino Linotype"/>
          <w:u w:val="single"/>
        </w:rPr>
      </w:pPr>
      <w:r w:rsidRPr="00F331C5">
        <w:rPr>
          <w:rFonts w:ascii="Palatino Linotype" w:hAnsi="Palatino Linotype"/>
          <w:u w:val="single"/>
        </w:rPr>
        <w:t>Kvalitativ bedömning</w:t>
      </w:r>
    </w:p>
    <w:p w14:paraId="7FDCD762" w14:textId="77777777" w:rsidR="00D71409" w:rsidRPr="00F331C5" w:rsidRDefault="00D71409" w:rsidP="00F04080">
      <w:pPr>
        <w:numPr>
          <w:ilvl w:val="0"/>
          <w:numId w:val="30"/>
        </w:numPr>
        <w:spacing w:after="120" w:line="240" w:lineRule="auto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Samverkansklimat (berednings- och styrgrupp)</w:t>
      </w:r>
    </w:p>
    <w:p w14:paraId="563FCFF9" w14:textId="77777777" w:rsidR="00D71409" w:rsidRPr="00F331C5" w:rsidRDefault="00D71409" w:rsidP="00F04080">
      <w:pPr>
        <w:numPr>
          <w:ilvl w:val="0"/>
          <w:numId w:val="30"/>
        </w:numPr>
        <w:spacing w:after="120" w:line="240" w:lineRule="auto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>Utveckling (berednings- och styrgrupp)</w:t>
      </w:r>
    </w:p>
    <w:p w14:paraId="691A6995" w14:textId="77777777" w:rsidR="00D71409" w:rsidRPr="00F331C5" w:rsidRDefault="00D71409" w:rsidP="00F04080">
      <w:pPr>
        <w:numPr>
          <w:ilvl w:val="0"/>
          <w:numId w:val="30"/>
        </w:numPr>
        <w:spacing w:after="120" w:line="240" w:lineRule="auto"/>
        <w:ind w:left="714" w:hanging="357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t xml:space="preserve">Resultatspridning (beredningsgrupp) </w:t>
      </w:r>
    </w:p>
    <w:p w14:paraId="15BF53C0" w14:textId="77777777" w:rsidR="00E63CC2" w:rsidRPr="00F331C5" w:rsidRDefault="00D71409" w:rsidP="00E63CC2">
      <w:pPr>
        <w:numPr>
          <w:ilvl w:val="0"/>
          <w:numId w:val="30"/>
        </w:numPr>
        <w:rPr>
          <w:sz w:val="28"/>
        </w:rPr>
      </w:pPr>
      <w:r w:rsidRPr="00F331C5">
        <w:rPr>
          <w:rFonts w:ascii="Palatino Linotype" w:hAnsi="Palatino Linotype"/>
        </w:rPr>
        <w:t>Verksamhetsnytta av pågående och genomförda förstudier/projekt (beredningsgrupp)</w:t>
      </w:r>
      <w:r w:rsidR="00EB6208" w:rsidRPr="00F331C5">
        <w:rPr>
          <w:sz w:val="28"/>
        </w:rPr>
        <w:t xml:space="preserve"> </w:t>
      </w:r>
    </w:p>
    <w:p w14:paraId="0F38BF9E" w14:textId="77777777" w:rsidR="00D71409" w:rsidRPr="00F331C5" w:rsidRDefault="00D71409" w:rsidP="00D71409">
      <w:pPr>
        <w:pStyle w:val="Rubrik2"/>
        <w:rPr>
          <w:rFonts w:ascii="Palatino Linotype" w:hAnsi="Palatino Linotype"/>
        </w:rPr>
      </w:pPr>
      <w:r w:rsidRPr="00F331C5">
        <w:rPr>
          <w:rFonts w:ascii="Palatino Linotype" w:hAnsi="Palatino Linotype"/>
        </w:rPr>
        <w:lastRenderedPageBreak/>
        <w:t>Aktivitetsmål – resultatmål som sätts för respektive förstudie/projekt</w:t>
      </w:r>
    </w:p>
    <w:p w14:paraId="72BE65EC" w14:textId="03677D6B" w:rsidR="00F04080" w:rsidRPr="00F331C5" w:rsidRDefault="00D71409" w:rsidP="00F04080">
      <w:pPr>
        <w:rPr>
          <w:rFonts w:ascii="Palatino Linotype" w:hAnsi="Palatino Linotype"/>
          <w:color w:val="000000"/>
        </w:rPr>
      </w:pPr>
      <w:r w:rsidRPr="00F331C5">
        <w:rPr>
          <w:rFonts w:ascii="Palatino Linotype" w:hAnsi="Palatino Linotype"/>
        </w:rPr>
        <w:t>Resultatmål för varje förstudie/projekt beslutas av styrgruppen med utgångspunkt från följande perspektiv</w:t>
      </w:r>
      <w:r w:rsidRPr="00F331C5">
        <w:rPr>
          <w:rFonts w:ascii="Palatino Linotype" w:hAnsi="Palatino Linotype"/>
          <w:color w:val="000000"/>
        </w:rPr>
        <w:t>:</w:t>
      </w:r>
    </w:p>
    <w:p w14:paraId="0D590174" w14:textId="77777777" w:rsidR="00F04080" w:rsidRPr="00F331C5" w:rsidRDefault="00F04080" w:rsidP="001C7207">
      <w:pPr>
        <w:numPr>
          <w:ilvl w:val="0"/>
          <w:numId w:val="39"/>
        </w:numPr>
        <w:shd w:val="clear" w:color="auto" w:fill="FFFFFF"/>
        <w:spacing w:before="120" w:after="120" w:line="240" w:lineRule="auto"/>
        <w:ind w:left="714" w:hanging="357"/>
        <w:rPr>
          <w:rFonts w:ascii="Palatino Linotype" w:hAnsi="Palatino Linotype"/>
          <w:color w:val="000000" w:themeColor="text1"/>
        </w:rPr>
      </w:pPr>
      <w:r w:rsidRPr="00F331C5">
        <w:rPr>
          <w:rFonts w:ascii="Palatino Linotype" w:hAnsi="Palatino Linotype"/>
          <w:color w:val="000000" w:themeColor="text1"/>
        </w:rPr>
        <w:t>Publicering: Att ambitionsnivå i form av vetenskapliga publiceringar finns formulerade för förstudien/projektet.</w:t>
      </w:r>
    </w:p>
    <w:p w14:paraId="2A997637" w14:textId="77777777" w:rsidR="00F04080" w:rsidRPr="00F331C5" w:rsidRDefault="00F04080" w:rsidP="001C7207">
      <w:pPr>
        <w:numPr>
          <w:ilvl w:val="0"/>
          <w:numId w:val="39"/>
        </w:numPr>
        <w:shd w:val="clear" w:color="auto" w:fill="FFFFFF"/>
        <w:spacing w:before="120" w:after="120" w:line="240" w:lineRule="auto"/>
        <w:ind w:left="714" w:hanging="357"/>
        <w:rPr>
          <w:rFonts w:ascii="Palatino Linotype" w:hAnsi="Palatino Linotype"/>
          <w:color w:val="000000" w:themeColor="text1"/>
        </w:rPr>
      </w:pPr>
      <w:r w:rsidRPr="00F331C5">
        <w:rPr>
          <w:rFonts w:ascii="Palatino Linotype" w:hAnsi="Palatino Linotype"/>
          <w:color w:val="000000" w:themeColor="text1"/>
        </w:rPr>
        <w:t>Kunskapsöverföring: Att kunskapsöverföring mellan Universitet och Kommunen inom ramen för förstudien/projektet finns säkerställd. Detta gäller i båda riktningarna.</w:t>
      </w:r>
    </w:p>
    <w:p w14:paraId="5C58E2DC" w14:textId="71B92BCA" w:rsidR="00F04080" w:rsidRPr="00F331C5" w:rsidRDefault="001C7207" w:rsidP="001C7207">
      <w:pPr>
        <w:numPr>
          <w:ilvl w:val="0"/>
          <w:numId w:val="39"/>
        </w:numPr>
        <w:shd w:val="clear" w:color="auto" w:fill="FFFFFF"/>
        <w:spacing w:before="120" w:after="120" w:line="240" w:lineRule="auto"/>
        <w:ind w:left="714" w:hanging="357"/>
        <w:rPr>
          <w:rFonts w:ascii="Palatino Linotype" w:hAnsi="Palatino Linotype"/>
          <w:color w:val="000000" w:themeColor="text1"/>
        </w:rPr>
      </w:pPr>
      <w:r w:rsidRPr="00F331C5">
        <w:rPr>
          <w:rFonts w:ascii="Palatino Linotype" w:hAnsi="Palatino Linotype"/>
          <w:color w:val="000000" w:themeColor="text1"/>
        </w:rPr>
        <w:t>Övergripande ansvar för r</w:t>
      </w:r>
      <w:r w:rsidR="00F04080" w:rsidRPr="00F331C5">
        <w:rPr>
          <w:rFonts w:ascii="Palatino Linotype" w:hAnsi="Palatino Linotype"/>
          <w:color w:val="000000" w:themeColor="text1"/>
        </w:rPr>
        <w:t xml:space="preserve">esultatspridning: Att resultatet sprids till intressenter inom Universitetet och Kommunen samt till relevanta externa intressenter. </w:t>
      </w:r>
      <w:r w:rsidRPr="00F331C5">
        <w:rPr>
          <w:rFonts w:ascii="Palatino Linotype" w:hAnsi="Palatino Linotype"/>
          <w:color w:val="000000" w:themeColor="text1"/>
        </w:rPr>
        <w:t>Här avses överföring från ansvariga forskare till projektansvariga vid samverkanskommuner.</w:t>
      </w:r>
    </w:p>
    <w:p w14:paraId="59040BAE" w14:textId="0BC277A1" w:rsidR="00F04080" w:rsidRPr="00F331C5" w:rsidRDefault="00F04080" w:rsidP="001C7207">
      <w:pPr>
        <w:numPr>
          <w:ilvl w:val="0"/>
          <w:numId w:val="39"/>
        </w:numPr>
        <w:shd w:val="clear" w:color="auto" w:fill="FFFFFF"/>
        <w:spacing w:before="120" w:after="120" w:line="240" w:lineRule="auto"/>
        <w:ind w:left="714" w:hanging="357"/>
        <w:rPr>
          <w:rFonts w:ascii="Palatino Linotype" w:hAnsi="Palatino Linotype"/>
          <w:color w:val="000000" w:themeColor="text1"/>
        </w:rPr>
      </w:pPr>
      <w:r w:rsidRPr="00F331C5">
        <w:rPr>
          <w:rFonts w:ascii="Palatino Linotype" w:hAnsi="Palatino Linotype"/>
          <w:color w:val="000000" w:themeColor="text1"/>
        </w:rPr>
        <w:t>Resultatspridning i</w:t>
      </w:r>
      <w:r w:rsidR="001C7207" w:rsidRPr="00F331C5">
        <w:rPr>
          <w:rFonts w:ascii="Palatino Linotype" w:hAnsi="Palatino Linotype"/>
          <w:color w:val="000000" w:themeColor="text1"/>
        </w:rPr>
        <w:t>nom</w:t>
      </w:r>
      <w:r w:rsidRPr="00F331C5">
        <w:rPr>
          <w:rFonts w:ascii="Palatino Linotype" w:hAnsi="Palatino Linotype"/>
          <w:color w:val="000000" w:themeColor="text1"/>
        </w:rPr>
        <w:t xml:space="preserve"> Kommunen: Att överföring av resultat sker till relevanta verksamheter och kommer till användning i planering och genomföranden. Här avses överföring från Kommunens projektansvariga till relaterade verksamheter och processer inom Kommunen.</w:t>
      </w:r>
    </w:p>
    <w:p w14:paraId="0B40F26C" w14:textId="77777777" w:rsidR="00F04080" w:rsidRPr="00F331C5" w:rsidRDefault="00F04080" w:rsidP="001C7207">
      <w:pPr>
        <w:numPr>
          <w:ilvl w:val="0"/>
          <w:numId w:val="39"/>
        </w:numPr>
        <w:shd w:val="clear" w:color="auto" w:fill="FFFFFF"/>
        <w:spacing w:before="120" w:after="120" w:line="240" w:lineRule="auto"/>
        <w:ind w:left="714" w:hanging="357"/>
        <w:rPr>
          <w:rFonts w:ascii="Palatino Linotype" w:hAnsi="Palatino Linotype"/>
          <w:color w:val="000000" w:themeColor="text1"/>
        </w:rPr>
      </w:pPr>
      <w:r w:rsidRPr="00F331C5">
        <w:rPr>
          <w:rFonts w:ascii="Palatino Linotype" w:hAnsi="Palatino Linotype"/>
          <w:color w:val="000000" w:themeColor="text1"/>
        </w:rPr>
        <w:t>Uppväxling: Att ambitionsnivå avseende uppväxling av enskilda förstudier och projekt finns formulerad. Avser till större projekt med fler externa finansiärer.</w:t>
      </w:r>
    </w:p>
    <w:p w14:paraId="1E19DFF8" w14:textId="77777777" w:rsidR="00DE5CA2" w:rsidRPr="00F331C5" w:rsidRDefault="00F04080" w:rsidP="003D7783">
      <w:pPr>
        <w:numPr>
          <w:ilvl w:val="0"/>
          <w:numId w:val="39"/>
        </w:numPr>
        <w:shd w:val="clear" w:color="auto" w:fill="FFFFFF"/>
        <w:spacing w:before="120" w:after="120" w:line="240" w:lineRule="auto"/>
        <w:ind w:left="714" w:hanging="357"/>
        <w:rPr>
          <w:color w:val="000000" w:themeColor="text1"/>
        </w:rPr>
      </w:pPr>
      <w:r w:rsidRPr="00F331C5">
        <w:rPr>
          <w:rFonts w:ascii="Palatino Linotype" w:hAnsi="Palatino Linotype"/>
          <w:color w:val="000000" w:themeColor="text1"/>
        </w:rPr>
        <w:t>Marknadsföring: Att ambitionsnivå avseende användning av förstudie och/eller projekt i syfte att synliggöra samarbetet mellan Universitetet och Kommunen finns formulerad. Avser ökad uppmärksamhet och attraktionskraft bland medborgare, organisationer och företag.</w:t>
      </w:r>
    </w:p>
    <w:p w14:paraId="0D70C1D6" w14:textId="6FF17B73" w:rsidR="00C822C1" w:rsidRPr="00F331C5" w:rsidRDefault="00C822C1" w:rsidP="003D7783">
      <w:pPr>
        <w:numPr>
          <w:ilvl w:val="0"/>
          <w:numId w:val="39"/>
        </w:numPr>
        <w:shd w:val="clear" w:color="auto" w:fill="FFFFFF"/>
        <w:spacing w:before="120" w:after="120" w:line="240" w:lineRule="auto"/>
        <w:ind w:left="714" w:hanging="357"/>
        <w:rPr>
          <w:rFonts w:ascii="Palatino Linotype" w:hAnsi="Palatino Linotype"/>
          <w:color w:val="000000" w:themeColor="text1"/>
        </w:rPr>
      </w:pPr>
      <w:r w:rsidRPr="00F331C5">
        <w:rPr>
          <w:rFonts w:ascii="Palatino Linotype" w:hAnsi="Palatino Linotype"/>
          <w:color w:val="000000" w:themeColor="text1"/>
        </w:rPr>
        <w:t xml:space="preserve">Uppföljningsmöte: Parterna åtar sig att planera och genomföra ett årligt uppföljningsmöte </w:t>
      </w:r>
      <w:r w:rsidR="00A65FC0" w:rsidRPr="00F331C5">
        <w:rPr>
          <w:rFonts w:ascii="Palatino Linotype" w:hAnsi="Palatino Linotype"/>
          <w:color w:val="000000" w:themeColor="text1"/>
        </w:rPr>
        <w:t xml:space="preserve">som syftar till att redovisa planerade, </w:t>
      </w:r>
      <w:r w:rsidRPr="00F331C5">
        <w:rPr>
          <w:rFonts w:ascii="Palatino Linotype" w:hAnsi="Palatino Linotype"/>
          <w:color w:val="000000" w:themeColor="text1"/>
        </w:rPr>
        <w:t>pågående och avslutade aktiviteter. Till uppföljningsmötet kallas kommunledning, universitetsledning (Kommunalråd samt styrgrupp) samt övriga som bedöms relevanta för avtalets genomförande.</w:t>
      </w:r>
    </w:p>
    <w:sectPr w:rsidR="00C822C1" w:rsidRPr="00F331C5" w:rsidSect="00F331C5">
      <w:headerReference w:type="default" r:id="rId12"/>
      <w:footerReference w:type="default" r:id="rId13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064C0" w14:textId="77777777" w:rsidR="00666EEA" w:rsidRDefault="00666EEA" w:rsidP="00DC156D">
      <w:pPr>
        <w:spacing w:after="0" w:line="240" w:lineRule="auto"/>
      </w:pPr>
      <w:r>
        <w:separator/>
      </w:r>
    </w:p>
  </w:endnote>
  <w:endnote w:type="continuationSeparator" w:id="0">
    <w:p w14:paraId="6748E4FB" w14:textId="77777777" w:rsidR="00666EEA" w:rsidRDefault="00666EEA" w:rsidP="00DC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Arial"/>
    <w:panose1 w:val="00000000000000000000"/>
    <w:charset w:val="00"/>
    <w:family w:val="swiss"/>
    <w:notTrueType/>
    <w:pitch w:val="variable"/>
    <w:sig w:usb0="A00000BF" w:usb1="50000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2487913"/>
      <w:docPartObj>
        <w:docPartGallery w:val="Page Numbers (Bottom of Page)"/>
        <w:docPartUnique/>
      </w:docPartObj>
    </w:sdtPr>
    <w:sdtEndPr/>
    <w:sdtContent>
      <w:p w14:paraId="19335DEA" w14:textId="362D7E1B" w:rsidR="00113FDA" w:rsidRDefault="00113FD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92F">
          <w:rPr>
            <w:noProof/>
          </w:rPr>
          <w:t>3</w:t>
        </w:r>
        <w:r>
          <w:fldChar w:fldCharType="end"/>
        </w:r>
      </w:p>
    </w:sdtContent>
  </w:sdt>
  <w:p w14:paraId="51E843C1" w14:textId="77777777" w:rsidR="002151BF" w:rsidRDefault="002151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4DB0A" w14:textId="77777777" w:rsidR="00666EEA" w:rsidRDefault="00666EEA" w:rsidP="00DC156D">
      <w:pPr>
        <w:spacing w:after="0" w:line="240" w:lineRule="auto"/>
      </w:pPr>
      <w:r>
        <w:separator/>
      </w:r>
    </w:p>
  </w:footnote>
  <w:footnote w:type="continuationSeparator" w:id="0">
    <w:p w14:paraId="39288447" w14:textId="77777777" w:rsidR="00666EEA" w:rsidRDefault="00666EEA" w:rsidP="00DC1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6D40E" w14:textId="2CE30930" w:rsidR="00460FBE" w:rsidRDefault="00460FBE">
    <w:pPr>
      <w:pStyle w:val="Sidhuvud"/>
    </w:pPr>
    <w:r w:rsidRPr="006F2A33">
      <w:rPr>
        <w:noProof/>
      </w:rPr>
      <w:drawing>
        <wp:anchor distT="0" distB="0" distL="114300" distR="114300" simplePos="0" relativeHeight="251660288" behindDoc="0" locked="0" layoutInCell="1" allowOverlap="1" wp14:anchorId="0ADBB1E1" wp14:editId="5C9A4C7F">
          <wp:simplePos x="0" y="0"/>
          <wp:positionH relativeFrom="margin">
            <wp:posOffset>-69850</wp:posOffset>
          </wp:positionH>
          <wp:positionV relativeFrom="paragraph">
            <wp:posOffset>-64770</wp:posOffset>
          </wp:positionV>
          <wp:extent cx="1556385" cy="565785"/>
          <wp:effectExtent l="0" t="0" r="5715" b="5715"/>
          <wp:wrapThrough wrapText="bothSides">
            <wp:wrapPolygon edited="0">
              <wp:start x="0" y="0"/>
              <wp:lineTo x="0" y="21091"/>
              <wp:lineTo x="21415" y="21091"/>
              <wp:lineTo x="21415" y="0"/>
              <wp:lineTo x="0" y="0"/>
            </wp:wrapPolygon>
          </wp:wrapThrough>
          <wp:docPr id="2" name="Bildobjekt 6">
            <a:extLst xmlns:a="http://schemas.openxmlformats.org/drawingml/2006/main">
              <a:ext uri="{FF2B5EF4-FFF2-40B4-BE49-F238E27FC236}">
                <a16:creationId xmlns:a16="http://schemas.microsoft.com/office/drawing/2014/main" id="{73E9B729-E460-4A5D-ABA9-9C0F5B82EA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>
                    <a:extLst>
                      <a:ext uri="{FF2B5EF4-FFF2-40B4-BE49-F238E27FC236}">
                        <a16:creationId xmlns:a16="http://schemas.microsoft.com/office/drawing/2014/main" id="{73E9B729-E460-4A5D-ABA9-9C0F5B82EA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385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0E00A77" wp14:editId="77048FCD">
          <wp:simplePos x="0" y="0"/>
          <wp:positionH relativeFrom="margin">
            <wp:posOffset>4440555</wp:posOffset>
          </wp:positionH>
          <wp:positionV relativeFrom="paragraph">
            <wp:posOffset>-197485</wp:posOffset>
          </wp:positionV>
          <wp:extent cx="1360170" cy="654050"/>
          <wp:effectExtent l="0" t="0" r="0" b="0"/>
          <wp:wrapSquare wrapText="bothSides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170" cy="654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22B"/>
    <w:multiLevelType w:val="hybridMultilevel"/>
    <w:tmpl w:val="7532697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2907"/>
    <w:multiLevelType w:val="hybridMultilevel"/>
    <w:tmpl w:val="131C803E"/>
    <w:lvl w:ilvl="0" w:tplc="290C1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16A5"/>
    <w:multiLevelType w:val="hybridMultilevel"/>
    <w:tmpl w:val="BD4A6984"/>
    <w:lvl w:ilvl="0" w:tplc="5C325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147FC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02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346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D0B2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744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0F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5A74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58A8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D10BE0"/>
    <w:multiLevelType w:val="hybridMultilevel"/>
    <w:tmpl w:val="9528AC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23952"/>
    <w:multiLevelType w:val="hybridMultilevel"/>
    <w:tmpl w:val="8DDA4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24BDE"/>
    <w:multiLevelType w:val="hybridMultilevel"/>
    <w:tmpl w:val="6A1C270A"/>
    <w:lvl w:ilvl="0" w:tplc="C10A1816">
      <w:start w:val="1"/>
      <w:numFmt w:val="bullet"/>
      <w:lvlText w:val="-"/>
      <w:lvlJc w:val="left"/>
      <w:pPr>
        <w:ind w:left="72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A7E30"/>
    <w:multiLevelType w:val="hybridMultilevel"/>
    <w:tmpl w:val="C9A0858E"/>
    <w:lvl w:ilvl="0" w:tplc="290C1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E168D"/>
    <w:multiLevelType w:val="hybridMultilevel"/>
    <w:tmpl w:val="B51A27F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8BF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C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2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B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E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B406CB"/>
    <w:multiLevelType w:val="hybridMultilevel"/>
    <w:tmpl w:val="750CDB56"/>
    <w:lvl w:ilvl="0" w:tplc="C10A1816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D725C6"/>
    <w:multiLevelType w:val="hybridMultilevel"/>
    <w:tmpl w:val="139EF26A"/>
    <w:lvl w:ilvl="0" w:tplc="678A71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B5A80"/>
    <w:multiLevelType w:val="hybridMultilevel"/>
    <w:tmpl w:val="43EE696E"/>
    <w:lvl w:ilvl="0" w:tplc="14AC6C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0DA8">
      <w:numFmt w:val="none"/>
      <w:lvlText w:val=""/>
      <w:lvlJc w:val="left"/>
      <w:pPr>
        <w:tabs>
          <w:tab w:val="num" w:pos="360"/>
        </w:tabs>
      </w:pPr>
    </w:lvl>
    <w:lvl w:ilvl="2" w:tplc="31BC77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222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C48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5264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64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846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D41E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E7677E8"/>
    <w:multiLevelType w:val="hybridMultilevel"/>
    <w:tmpl w:val="EC50775C"/>
    <w:lvl w:ilvl="0" w:tplc="FD9CCDBA">
      <w:numFmt w:val="bullet"/>
      <w:lvlText w:val=""/>
      <w:lvlJc w:val="left"/>
      <w:pPr>
        <w:ind w:left="216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A12E3B"/>
    <w:multiLevelType w:val="hybridMultilevel"/>
    <w:tmpl w:val="7F4AB93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87601"/>
    <w:multiLevelType w:val="hybridMultilevel"/>
    <w:tmpl w:val="DF02F7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A7B4C"/>
    <w:multiLevelType w:val="hybridMultilevel"/>
    <w:tmpl w:val="DEBC7242"/>
    <w:lvl w:ilvl="0" w:tplc="D1E82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6EA5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65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A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AE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289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D87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742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5AA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A6F5391"/>
    <w:multiLevelType w:val="hybridMultilevel"/>
    <w:tmpl w:val="131C803E"/>
    <w:lvl w:ilvl="0" w:tplc="290C1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5188E"/>
    <w:multiLevelType w:val="hybridMultilevel"/>
    <w:tmpl w:val="7EB8EED2"/>
    <w:lvl w:ilvl="0" w:tplc="8104DFD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173F27"/>
    <w:multiLevelType w:val="hybridMultilevel"/>
    <w:tmpl w:val="FDA41C54"/>
    <w:lvl w:ilvl="0" w:tplc="1E46E6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60B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4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E6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C8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0A1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6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03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8EE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E986572"/>
    <w:multiLevelType w:val="hybridMultilevel"/>
    <w:tmpl w:val="2468EC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D0B02"/>
    <w:multiLevelType w:val="hybridMultilevel"/>
    <w:tmpl w:val="FCD4F198"/>
    <w:lvl w:ilvl="0" w:tplc="0E44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8BF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C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2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B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E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2C10E58"/>
    <w:multiLevelType w:val="hybridMultilevel"/>
    <w:tmpl w:val="CB424B84"/>
    <w:lvl w:ilvl="0" w:tplc="041D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63143C"/>
    <w:multiLevelType w:val="hybridMultilevel"/>
    <w:tmpl w:val="F28455C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3224E3"/>
    <w:multiLevelType w:val="hybridMultilevel"/>
    <w:tmpl w:val="131C803E"/>
    <w:lvl w:ilvl="0" w:tplc="290C19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C460F"/>
    <w:multiLevelType w:val="hybridMultilevel"/>
    <w:tmpl w:val="E33E62A0"/>
    <w:lvl w:ilvl="0" w:tplc="E926D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8EE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80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E6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86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7A6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CE3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0835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A6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8A02D43"/>
    <w:multiLevelType w:val="hybridMultilevel"/>
    <w:tmpl w:val="31FC07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E17E3"/>
    <w:multiLevelType w:val="hybridMultilevel"/>
    <w:tmpl w:val="1F5EDE58"/>
    <w:lvl w:ilvl="0" w:tplc="5BD80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74C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289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F80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04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0A6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82E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4C3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E8C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B5335BE"/>
    <w:multiLevelType w:val="hybridMultilevel"/>
    <w:tmpl w:val="55921E9A"/>
    <w:lvl w:ilvl="0" w:tplc="05B8DD9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2751D"/>
    <w:multiLevelType w:val="hybridMultilevel"/>
    <w:tmpl w:val="3A16C5D8"/>
    <w:lvl w:ilvl="0" w:tplc="C10A1816">
      <w:start w:val="1"/>
      <w:numFmt w:val="bullet"/>
      <w:lvlText w:val="-"/>
      <w:lvlJc w:val="left"/>
      <w:pPr>
        <w:ind w:left="360" w:hanging="360"/>
      </w:pPr>
      <w:rPr>
        <w:rFonts w:ascii="Raleway" w:eastAsiaTheme="minorHAnsi" w:hAnsi="Raleway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3705C5"/>
    <w:multiLevelType w:val="multilevel"/>
    <w:tmpl w:val="F3D24A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1846297"/>
    <w:multiLevelType w:val="hybridMultilevel"/>
    <w:tmpl w:val="F320D4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8BF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C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2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B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E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CEE2C60"/>
    <w:multiLevelType w:val="hybridMultilevel"/>
    <w:tmpl w:val="17DE158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D909DA"/>
    <w:multiLevelType w:val="hybridMultilevel"/>
    <w:tmpl w:val="1130B7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716AD"/>
    <w:multiLevelType w:val="hybridMultilevel"/>
    <w:tmpl w:val="AAC83D80"/>
    <w:lvl w:ilvl="0" w:tplc="9B4C59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E207B"/>
    <w:multiLevelType w:val="hybridMultilevel"/>
    <w:tmpl w:val="972E2AFA"/>
    <w:lvl w:ilvl="0" w:tplc="0E448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6EC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2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B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E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3723230"/>
    <w:multiLevelType w:val="hybridMultilevel"/>
    <w:tmpl w:val="1E6A2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8BF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C27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5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2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C4F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1EB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EEB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38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6557E55"/>
    <w:multiLevelType w:val="hybridMultilevel"/>
    <w:tmpl w:val="8CDC54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9E38FA"/>
    <w:multiLevelType w:val="hybridMultilevel"/>
    <w:tmpl w:val="AC84B2EA"/>
    <w:lvl w:ilvl="0" w:tplc="8104D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13559"/>
    <w:multiLevelType w:val="multilevel"/>
    <w:tmpl w:val="9798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C85879"/>
    <w:multiLevelType w:val="hybridMultilevel"/>
    <w:tmpl w:val="E01E6E88"/>
    <w:lvl w:ilvl="0" w:tplc="8104DF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1"/>
  </w:num>
  <w:num w:numId="4">
    <w:abstractNumId w:val="15"/>
  </w:num>
  <w:num w:numId="5">
    <w:abstractNumId w:val="0"/>
  </w:num>
  <w:num w:numId="6">
    <w:abstractNumId w:val="5"/>
  </w:num>
  <w:num w:numId="7">
    <w:abstractNumId w:val="27"/>
  </w:num>
  <w:num w:numId="8">
    <w:abstractNumId w:val="9"/>
  </w:num>
  <w:num w:numId="9">
    <w:abstractNumId w:val="36"/>
  </w:num>
  <w:num w:numId="10">
    <w:abstractNumId w:val="8"/>
  </w:num>
  <w:num w:numId="11">
    <w:abstractNumId w:val="16"/>
  </w:num>
  <w:num w:numId="12">
    <w:abstractNumId w:val="38"/>
  </w:num>
  <w:num w:numId="13">
    <w:abstractNumId w:val="13"/>
  </w:num>
  <w:num w:numId="14">
    <w:abstractNumId w:val="14"/>
  </w:num>
  <w:num w:numId="15">
    <w:abstractNumId w:val="23"/>
  </w:num>
  <w:num w:numId="16">
    <w:abstractNumId w:val="25"/>
  </w:num>
  <w:num w:numId="17">
    <w:abstractNumId w:val="2"/>
  </w:num>
  <w:num w:numId="18">
    <w:abstractNumId w:val="6"/>
  </w:num>
  <w:num w:numId="19">
    <w:abstractNumId w:val="1"/>
  </w:num>
  <w:num w:numId="20">
    <w:abstractNumId w:val="22"/>
  </w:num>
  <w:num w:numId="21">
    <w:abstractNumId w:val="17"/>
  </w:num>
  <w:num w:numId="22">
    <w:abstractNumId w:val="30"/>
  </w:num>
  <w:num w:numId="23">
    <w:abstractNumId w:val="3"/>
  </w:num>
  <w:num w:numId="24">
    <w:abstractNumId w:val="20"/>
  </w:num>
  <w:num w:numId="25">
    <w:abstractNumId w:val="10"/>
  </w:num>
  <w:num w:numId="26">
    <w:abstractNumId w:val="31"/>
  </w:num>
  <w:num w:numId="27">
    <w:abstractNumId w:val="24"/>
  </w:num>
  <w:num w:numId="28">
    <w:abstractNumId w:val="35"/>
  </w:num>
  <w:num w:numId="29">
    <w:abstractNumId w:val="19"/>
  </w:num>
  <w:num w:numId="30">
    <w:abstractNumId w:val="34"/>
  </w:num>
  <w:num w:numId="31">
    <w:abstractNumId w:val="29"/>
  </w:num>
  <w:num w:numId="32">
    <w:abstractNumId w:val="7"/>
  </w:num>
  <w:num w:numId="33">
    <w:abstractNumId w:val="33"/>
  </w:num>
  <w:num w:numId="34">
    <w:abstractNumId w:val="28"/>
  </w:num>
  <w:num w:numId="35">
    <w:abstractNumId w:val="18"/>
  </w:num>
  <w:num w:numId="36">
    <w:abstractNumId w:val="32"/>
  </w:num>
  <w:num w:numId="37">
    <w:abstractNumId w:val="11"/>
  </w:num>
  <w:num w:numId="38">
    <w:abstractNumId w:val="26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2F"/>
    <w:rsid w:val="00004B59"/>
    <w:rsid w:val="00007996"/>
    <w:rsid w:val="00024BDE"/>
    <w:rsid w:val="0002581D"/>
    <w:rsid w:val="00027A03"/>
    <w:rsid w:val="00032CBA"/>
    <w:rsid w:val="00035A0A"/>
    <w:rsid w:val="00046667"/>
    <w:rsid w:val="00070330"/>
    <w:rsid w:val="00072010"/>
    <w:rsid w:val="0008644F"/>
    <w:rsid w:val="00086C14"/>
    <w:rsid w:val="000902EC"/>
    <w:rsid w:val="00093F29"/>
    <w:rsid w:val="000A1A16"/>
    <w:rsid w:val="000F3B84"/>
    <w:rsid w:val="00113FDA"/>
    <w:rsid w:val="0013000F"/>
    <w:rsid w:val="0014285F"/>
    <w:rsid w:val="0014379E"/>
    <w:rsid w:val="00150239"/>
    <w:rsid w:val="001566F9"/>
    <w:rsid w:val="0015696F"/>
    <w:rsid w:val="00161461"/>
    <w:rsid w:val="0016589B"/>
    <w:rsid w:val="00174AFE"/>
    <w:rsid w:val="00186F7D"/>
    <w:rsid w:val="00194CFA"/>
    <w:rsid w:val="001B1B4D"/>
    <w:rsid w:val="001C2165"/>
    <w:rsid w:val="001C7207"/>
    <w:rsid w:val="00201499"/>
    <w:rsid w:val="00206D5A"/>
    <w:rsid w:val="002102B2"/>
    <w:rsid w:val="002151BF"/>
    <w:rsid w:val="00217A4C"/>
    <w:rsid w:val="0023279D"/>
    <w:rsid w:val="00237444"/>
    <w:rsid w:val="002443C5"/>
    <w:rsid w:val="00251146"/>
    <w:rsid w:val="00253B7F"/>
    <w:rsid w:val="00275F40"/>
    <w:rsid w:val="00283D32"/>
    <w:rsid w:val="00284F20"/>
    <w:rsid w:val="002934CF"/>
    <w:rsid w:val="00295197"/>
    <w:rsid w:val="002A5D1C"/>
    <w:rsid w:val="002A7B10"/>
    <w:rsid w:val="002B0670"/>
    <w:rsid w:val="002B0DC9"/>
    <w:rsid w:val="002B35C2"/>
    <w:rsid w:val="002B5801"/>
    <w:rsid w:val="002C2CC3"/>
    <w:rsid w:val="002E4434"/>
    <w:rsid w:val="00304FDC"/>
    <w:rsid w:val="00312249"/>
    <w:rsid w:val="00335B1F"/>
    <w:rsid w:val="003520D3"/>
    <w:rsid w:val="0036122D"/>
    <w:rsid w:val="003709C5"/>
    <w:rsid w:val="00382442"/>
    <w:rsid w:val="0039706B"/>
    <w:rsid w:val="003C183B"/>
    <w:rsid w:val="003C424E"/>
    <w:rsid w:val="003D673C"/>
    <w:rsid w:val="003E00D9"/>
    <w:rsid w:val="003E1326"/>
    <w:rsid w:val="003F0850"/>
    <w:rsid w:val="003F1B73"/>
    <w:rsid w:val="00403948"/>
    <w:rsid w:val="004123D0"/>
    <w:rsid w:val="00413038"/>
    <w:rsid w:val="0043157C"/>
    <w:rsid w:val="00442BCC"/>
    <w:rsid w:val="00452F99"/>
    <w:rsid w:val="00453475"/>
    <w:rsid w:val="00460FBE"/>
    <w:rsid w:val="00465A81"/>
    <w:rsid w:val="00471E28"/>
    <w:rsid w:val="004A30B0"/>
    <w:rsid w:val="004A44C6"/>
    <w:rsid w:val="004B3DB7"/>
    <w:rsid w:val="004B77BA"/>
    <w:rsid w:val="004C3C8D"/>
    <w:rsid w:val="004C4CB5"/>
    <w:rsid w:val="004D5780"/>
    <w:rsid w:val="004E4E7E"/>
    <w:rsid w:val="004E6AB9"/>
    <w:rsid w:val="00514721"/>
    <w:rsid w:val="00517F5D"/>
    <w:rsid w:val="00533A0A"/>
    <w:rsid w:val="00541602"/>
    <w:rsid w:val="00543ABB"/>
    <w:rsid w:val="005501C8"/>
    <w:rsid w:val="00576CBD"/>
    <w:rsid w:val="00577793"/>
    <w:rsid w:val="005A2A03"/>
    <w:rsid w:val="005B7A62"/>
    <w:rsid w:val="005F09D5"/>
    <w:rsid w:val="005F3AAB"/>
    <w:rsid w:val="005F4C01"/>
    <w:rsid w:val="006031D7"/>
    <w:rsid w:val="0060555E"/>
    <w:rsid w:val="00607728"/>
    <w:rsid w:val="006211AD"/>
    <w:rsid w:val="006213F0"/>
    <w:rsid w:val="006374CE"/>
    <w:rsid w:val="0064316E"/>
    <w:rsid w:val="00643B8D"/>
    <w:rsid w:val="00654426"/>
    <w:rsid w:val="00655539"/>
    <w:rsid w:val="00666EEA"/>
    <w:rsid w:val="0068028A"/>
    <w:rsid w:val="006A7DB2"/>
    <w:rsid w:val="006F7682"/>
    <w:rsid w:val="00701B84"/>
    <w:rsid w:val="00705350"/>
    <w:rsid w:val="00710488"/>
    <w:rsid w:val="00713323"/>
    <w:rsid w:val="00721086"/>
    <w:rsid w:val="00753585"/>
    <w:rsid w:val="0077731E"/>
    <w:rsid w:val="00783E2D"/>
    <w:rsid w:val="007933FE"/>
    <w:rsid w:val="007A3A2A"/>
    <w:rsid w:val="007D7EB0"/>
    <w:rsid w:val="007E2745"/>
    <w:rsid w:val="007E5BAA"/>
    <w:rsid w:val="007F02A1"/>
    <w:rsid w:val="007F261E"/>
    <w:rsid w:val="007F4444"/>
    <w:rsid w:val="008140B9"/>
    <w:rsid w:val="00851040"/>
    <w:rsid w:val="008556F9"/>
    <w:rsid w:val="008718B6"/>
    <w:rsid w:val="0088283A"/>
    <w:rsid w:val="00895312"/>
    <w:rsid w:val="008A6163"/>
    <w:rsid w:val="008B28B8"/>
    <w:rsid w:val="008C1891"/>
    <w:rsid w:val="008C21B3"/>
    <w:rsid w:val="008C492F"/>
    <w:rsid w:val="008C4B12"/>
    <w:rsid w:val="008E547A"/>
    <w:rsid w:val="008E60E4"/>
    <w:rsid w:val="00906144"/>
    <w:rsid w:val="0091574D"/>
    <w:rsid w:val="00926432"/>
    <w:rsid w:val="00930FEA"/>
    <w:rsid w:val="00940F7C"/>
    <w:rsid w:val="00972D8F"/>
    <w:rsid w:val="00981FD8"/>
    <w:rsid w:val="009830CC"/>
    <w:rsid w:val="009A35F4"/>
    <w:rsid w:val="009B6C3B"/>
    <w:rsid w:val="009C1F71"/>
    <w:rsid w:val="009C59DF"/>
    <w:rsid w:val="009D239D"/>
    <w:rsid w:val="009E230C"/>
    <w:rsid w:val="00A03000"/>
    <w:rsid w:val="00A4653C"/>
    <w:rsid w:val="00A51417"/>
    <w:rsid w:val="00A5243E"/>
    <w:rsid w:val="00A64BD1"/>
    <w:rsid w:val="00A65FC0"/>
    <w:rsid w:val="00A82497"/>
    <w:rsid w:val="00A90474"/>
    <w:rsid w:val="00A9180A"/>
    <w:rsid w:val="00AA4FE0"/>
    <w:rsid w:val="00AA50E9"/>
    <w:rsid w:val="00AC53EE"/>
    <w:rsid w:val="00AD021B"/>
    <w:rsid w:val="00AD40CB"/>
    <w:rsid w:val="00AE7E56"/>
    <w:rsid w:val="00B260AB"/>
    <w:rsid w:val="00B4081D"/>
    <w:rsid w:val="00B436AD"/>
    <w:rsid w:val="00B5759E"/>
    <w:rsid w:val="00B64834"/>
    <w:rsid w:val="00B72B28"/>
    <w:rsid w:val="00BC5592"/>
    <w:rsid w:val="00BD1C4E"/>
    <w:rsid w:val="00BD272F"/>
    <w:rsid w:val="00BE1C21"/>
    <w:rsid w:val="00BF6715"/>
    <w:rsid w:val="00C0595F"/>
    <w:rsid w:val="00C23AB4"/>
    <w:rsid w:val="00C2629E"/>
    <w:rsid w:val="00C32765"/>
    <w:rsid w:val="00C352D4"/>
    <w:rsid w:val="00C44477"/>
    <w:rsid w:val="00C822C1"/>
    <w:rsid w:val="00C957E1"/>
    <w:rsid w:val="00D02C1C"/>
    <w:rsid w:val="00D17E2D"/>
    <w:rsid w:val="00D20206"/>
    <w:rsid w:val="00D223FB"/>
    <w:rsid w:val="00D265B7"/>
    <w:rsid w:val="00D3167C"/>
    <w:rsid w:val="00D471F5"/>
    <w:rsid w:val="00D47EB2"/>
    <w:rsid w:val="00D5502D"/>
    <w:rsid w:val="00D5797A"/>
    <w:rsid w:val="00D71409"/>
    <w:rsid w:val="00D73901"/>
    <w:rsid w:val="00D80DA9"/>
    <w:rsid w:val="00DA0A8B"/>
    <w:rsid w:val="00DA412B"/>
    <w:rsid w:val="00DB26EB"/>
    <w:rsid w:val="00DB474F"/>
    <w:rsid w:val="00DC156D"/>
    <w:rsid w:val="00DD04B9"/>
    <w:rsid w:val="00DE16AB"/>
    <w:rsid w:val="00DE298D"/>
    <w:rsid w:val="00DE5CA2"/>
    <w:rsid w:val="00E63CC2"/>
    <w:rsid w:val="00E6524B"/>
    <w:rsid w:val="00E66CE8"/>
    <w:rsid w:val="00E676E7"/>
    <w:rsid w:val="00E67DEA"/>
    <w:rsid w:val="00E76366"/>
    <w:rsid w:val="00E7734B"/>
    <w:rsid w:val="00E9555F"/>
    <w:rsid w:val="00EA1DE9"/>
    <w:rsid w:val="00EA4E45"/>
    <w:rsid w:val="00EB6208"/>
    <w:rsid w:val="00EC0305"/>
    <w:rsid w:val="00EC7866"/>
    <w:rsid w:val="00ED2964"/>
    <w:rsid w:val="00F00FD4"/>
    <w:rsid w:val="00F01FF4"/>
    <w:rsid w:val="00F04080"/>
    <w:rsid w:val="00F05B6A"/>
    <w:rsid w:val="00F14BEA"/>
    <w:rsid w:val="00F236FF"/>
    <w:rsid w:val="00F23FB4"/>
    <w:rsid w:val="00F331C5"/>
    <w:rsid w:val="00F34974"/>
    <w:rsid w:val="00F40FDA"/>
    <w:rsid w:val="00F4163D"/>
    <w:rsid w:val="00F4762F"/>
    <w:rsid w:val="00F510B4"/>
    <w:rsid w:val="00F70C81"/>
    <w:rsid w:val="00F71BA1"/>
    <w:rsid w:val="00F73ECD"/>
    <w:rsid w:val="00F86CB3"/>
    <w:rsid w:val="00FA4C5F"/>
    <w:rsid w:val="00FC633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93D8"/>
  <w15:docId w15:val="{BFE8897B-6927-41D6-8CB4-DD6D5542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D2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C21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C2C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C2C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2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BD27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D2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272F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1C21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C2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2C2C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nt">
    <w:name w:val="Table Grid"/>
    <w:basedOn w:val="Normaltabell"/>
    <w:uiPriority w:val="59"/>
    <w:rsid w:val="00194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lista-dekorfrg1">
    <w:name w:val="Light List Accent 1"/>
    <w:basedOn w:val="Normaltabell"/>
    <w:uiPriority w:val="61"/>
    <w:rsid w:val="00194C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justrutnt-dekorfrg1">
    <w:name w:val="Light Grid Accent 1"/>
    <w:basedOn w:val="Normaltabell"/>
    <w:uiPriority w:val="62"/>
    <w:rsid w:val="00194C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yperlnk">
    <w:name w:val="Hyperlink"/>
    <w:basedOn w:val="Standardstycketeckensnitt"/>
    <w:uiPriority w:val="99"/>
    <w:unhideWhenUsed/>
    <w:rsid w:val="0077731E"/>
    <w:rPr>
      <w:color w:val="0000FF" w:themeColor="hyperlink"/>
      <w:u w:val="single"/>
    </w:rPr>
  </w:style>
  <w:style w:type="table" w:styleId="Mellanmrktrutnt3-dekorfrg1">
    <w:name w:val="Medium Grid 3 Accent 1"/>
    <w:basedOn w:val="Normaltabell"/>
    <w:uiPriority w:val="69"/>
    <w:rsid w:val="004123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7D7EB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D7EB0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D7EB0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D7EB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D7E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709C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DC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156D"/>
  </w:style>
  <w:style w:type="paragraph" w:styleId="Sidfot">
    <w:name w:val="footer"/>
    <w:basedOn w:val="Normal"/>
    <w:link w:val="SidfotChar"/>
    <w:uiPriority w:val="99"/>
    <w:unhideWhenUsed/>
    <w:rsid w:val="00DC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156D"/>
  </w:style>
  <w:style w:type="paragraph" w:styleId="Normalwebb">
    <w:name w:val="Normal (Web)"/>
    <w:basedOn w:val="Normal"/>
    <w:uiPriority w:val="99"/>
    <w:semiHidden/>
    <w:unhideWhenUsed/>
    <w:rsid w:val="004C4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8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5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6415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92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36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462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931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344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6932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775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298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3225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90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228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312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66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179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1068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985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8933">
          <w:marLeft w:val="54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60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72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1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5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00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6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1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839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189">
          <w:marLeft w:val="36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5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56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9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04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0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9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194D6BE8A1164E8DC6D293C96FC152" ma:contentTypeVersion="14" ma:contentTypeDescription="Skapa ett nytt dokument." ma:contentTypeScope="" ma:versionID="d79e5ff4c7d39cbf87949814c9762888">
  <xsd:schema xmlns:xsd="http://www.w3.org/2001/XMLSchema" xmlns:xs="http://www.w3.org/2001/XMLSchema" xmlns:p="http://schemas.microsoft.com/office/2006/metadata/properties" xmlns:ns2="df785557-d3f9-4235-9044-36f43c182d36" xmlns:ns3="40462fc6-800d-4fc3-9fd6-249d5235a4a6" targetNamespace="http://schemas.microsoft.com/office/2006/metadata/properties" ma:root="true" ma:fieldsID="5d8f0ebfcb9e1bd106714241b9d114b0" ns2:_="" ns3:_="">
    <xsd:import namespace="df785557-d3f9-4235-9044-36f43c182d36"/>
    <xsd:import namespace="40462fc6-800d-4fc3-9fd6-249d5235a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5557-d3f9-4235-9044-36f43c182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3cf9ab9-ab1d-4a23-a749-cfaf823153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2fc6-800d-4fc3-9fd6-249d5235a4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fe3b73-5e28-44e3-b351-fdee6d323c1e}" ma:internalName="TaxCatchAll" ma:showField="CatchAllData" ma:web="40462fc6-800d-4fc3-9fd6-249d5235a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785557-d3f9-4235-9044-36f43c182d36">
      <Terms xmlns="http://schemas.microsoft.com/office/infopath/2007/PartnerControls"/>
    </lcf76f155ced4ddcb4097134ff3c332f>
    <TaxCatchAll xmlns="40462fc6-800d-4fc3-9fd6-249d5235a4a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D14A-29C9-419C-AE0A-94017F1E9683}"/>
</file>

<file path=customXml/itemProps2.xml><?xml version="1.0" encoding="utf-8"?>
<ds:datastoreItem xmlns:ds="http://schemas.openxmlformats.org/officeDocument/2006/customXml" ds:itemID="{77097644-0D43-4FF0-8ED3-FAD57A934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3CDF8-1A7C-45D0-AEF3-31399F604D0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a15323f1-9f1c-46ca-904d-5f7ca8cadcf8"/>
    <ds:schemaRef ds:uri="f9f49e33-34e1-4d2b-b78c-a29c28dd20f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E9DE15A-665A-4D30-B9DD-96B384093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Tyberg Eva-Marie</dc:creator>
  <cp:keywords/>
  <dc:description/>
  <cp:lastModifiedBy>Paju, Martin</cp:lastModifiedBy>
  <cp:revision>2</cp:revision>
  <cp:lastPrinted>2017-03-29T13:15:00Z</cp:lastPrinted>
  <dcterms:created xsi:type="dcterms:W3CDTF">2022-10-18T08:07:00Z</dcterms:created>
  <dcterms:modified xsi:type="dcterms:W3CDTF">2022-10-18T08:07:00Z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0x01010068194D6BE8A1164E8DC6D293C96FC152</vt:lpwstr>
  </property>
  <property fmtid="{D5CDD505-2E9C-101B-9397-08002B2CF9AE}" pid="3" name="_DocHome">
    <vt:i4>-1087933161</vt:i4>
  </property>
</Properties>
</file>